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AC" w:rsidRPr="0098678D" w:rsidRDefault="002176AC" w:rsidP="0098678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ub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76AC" w:rsidRPr="001734A1" w:rsidTr="002176AC">
        <w:tc>
          <w:tcPr>
            <w:tcW w:w="9571" w:type="dxa"/>
          </w:tcPr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26C28D" wp14:editId="5F02A264">
                  <wp:extent cx="575611" cy="800100"/>
                  <wp:effectExtent l="0" t="0" r="0" b="0"/>
                  <wp:docPr id="8" name="Рисунок 8" descr="C:\Users\Администратор\Desktop\Складові на посвідчення депутата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esktop\Складові на посвідчення депутата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58" cy="80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УЧНІВСЬКА ОБЛАСНА РАДА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І скликання (травень – червень 2016 р.)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Україна, Волинська область, Київський майдан 9</w:t>
            </w:r>
          </w:p>
        </w:tc>
      </w:tr>
    </w:tbl>
    <w:p w:rsidR="002176AC" w:rsidRPr="001734A1" w:rsidRDefault="002176AC" w:rsidP="001734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 w:rsidRPr="00544084">
        <w:rPr>
          <w:rFonts w:ascii="Times New Roman" w:hAnsi="Times New Roman" w:cs="Times New Roman"/>
          <w:i w:val="0"/>
        </w:rPr>
        <w:t>Р І Ш Е Н Н Я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червня 2016 року                       </w:t>
      </w:r>
      <w:r w:rsidRPr="00544084">
        <w:rPr>
          <w:rFonts w:ascii="Times New Roman" w:hAnsi="Times New Roman" w:cs="Times New Roman"/>
          <w:sz w:val="28"/>
          <w:szCs w:val="28"/>
        </w:rPr>
        <w:t xml:space="preserve">Луцьк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44084">
        <w:rPr>
          <w:rFonts w:ascii="Times New Roman" w:hAnsi="Times New Roman" w:cs="Times New Roman"/>
          <w:sz w:val="28"/>
          <w:szCs w:val="28"/>
        </w:rPr>
        <w:t>№______________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168A" w:rsidTr="001A168A">
        <w:tc>
          <w:tcPr>
            <w:tcW w:w="4785" w:type="dxa"/>
          </w:tcPr>
          <w:p w:rsidR="00300061" w:rsidRPr="00300061" w:rsidRDefault="00300061" w:rsidP="00300061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061">
              <w:rPr>
                <w:rFonts w:ascii="Times New Roman" w:hAnsi="Times New Roman" w:cs="Times New Roman"/>
                <w:sz w:val="24"/>
                <w:szCs w:val="28"/>
              </w:rPr>
              <w:t>Про</w:t>
            </w:r>
            <w:r w:rsidRPr="0030006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Програму</w:t>
            </w:r>
            <w:r w:rsidRPr="00300061">
              <w:rPr>
                <w:rFonts w:ascii="Times New Roman" w:hAnsi="Times New Roman" w:cs="Times New Roman"/>
                <w:sz w:val="24"/>
                <w:szCs w:val="28"/>
              </w:rPr>
              <w:t xml:space="preserve"> очищення водних</w:t>
            </w:r>
          </w:p>
          <w:p w:rsidR="008C7EC8" w:rsidRPr="00EF20C6" w:rsidRDefault="00300061" w:rsidP="00300061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300061">
              <w:rPr>
                <w:rFonts w:ascii="Times New Roman" w:hAnsi="Times New Roman" w:cs="Times New Roman"/>
                <w:sz w:val="24"/>
                <w:szCs w:val="28"/>
              </w:rPr>
              <w:t>есурсів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00061">
              <w:rPr>
                <w:rFonts w:ascii="Times New Roman" w:hAnsi="Times New Roman" w:cs="Times New Roman"/>
                <w:sz w:val="24"/>
                <w:szCs w:val="28"/>
              </w:rPr>
              <w:t>Волинської області</w:t>
            </w:r>
          </w:p>
        </w:tc>
        <w:tc>
          <w:tcPr>
            <w:tcW w:w="4786" w:type="dxa"/>
          </w:tcPr>
          <w:p w:rsidR="007B478B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>Проект підготовлений</w:t>
            </w:r>
          </w:p>
          <w:p w:rsidR="007B478B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B478B">
              <w:rPr>
                <w:rFonts w:ascii="Times New Roman" w:hAnsi="Times New Roman" w:cs="Times New Roman"/>
                <w:sz w:val="24"/>
                <w:szCs w:val="28"/>
              </w:rPr>
              <w:t xml:space="preserve">депутатською </w:t>
            </w:r>
            <w:r w:rsidR="00C01F8F">
              <w:rPr>
                <w:rFonts w:ascii="Times New Roman" w:hAnsi="Times New Roman" w:cs="Times New Roman"/>
                <w:sz w:val="24"/>
                <w:szCs w:val="28"/>
              </w:rPr>
              <w:t>групою</w:t>
            </w: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ЗОШ №1</w:t>
            </w:r>
            <w:r w:rsidR="0030006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A168A" w:rsidRPr="00EF20C6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м. Луцьк</w:t>
            </w:r>
          </w:p>
          <w:p w:rsidR="001A168A" w:rsidRPr="00EF20C6" w:rsidRDefault="001A168A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168A" w:rsidRPr="00544084" w:rsidRDefault="001A168A" w:rsidP="00BB56B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544084">
        <w:rPr>
          <w:spacing w:val="-1"/>
          <w:sz w:val="28"/>
          <w:szCs w:val="28"/>
        </w:rPr>
        <w:t xml:space="preserve">   З метою </w:t>
      </w:r>
      <w:r w:rsidR="00300061">
        <w:rPr>
          <w:spacing w:val="-1"/>
          <w:sz w:val="28"/>
          <w:szCs w:val="28"/>
        </w:rPr>
        <w:t xml:space="preserve">очищення водних ресурсів Волинської області, збереження екологічної системи регіону, відновлення історичних, природних багатств </w:t>
      </w:r>
      <w:r w:rsidRPr="00544084">
        <w:rPr>
          <w:spacing w:val="-1"/>
          <w:sz w:val="28"/>
          <w:szCs w:val="28"/>
        </w:rPr>
        <w:t>,</w:t>
      </w:r>
      <w:r w:rsidR="008C7EC8">
        <w:rPr>
          <w:spacing w:val="-1"/>
          <w:sz w:val="28"/>
          <w:szCs w:val="28"/>
        </w:rPr>
        <w:t xml:space="preserve"> </w:t>
      </w:r>
      <w:r w:rsidR="003A7F24">
        <w:rPr>
          <w:spacing w:val="-1"/>
          <w:sz w:val="28"/>
          <w:szCs w:val="28"/>
        </w:rPr>
        <w:t>керуючись</w:t>
      </w:r>
      <w:r w:rsidRPr="00544084">
        <w:rPr>
          <w:spacing w:val="-1"/>
          <w:sz w:val="28"/>
          <w:szCs w:val="28"/>
        </w:rPr>
        <w:t xml:space="preserve"> закон</w:t>
      </w:r>
      <w:r w:rsidR="00300061">
        <w:rPr>
          <w:spacing w:val="-1"/>
          <w:sz w:val="28"/>
          <w:szCs w:val="28"/>
        </w:rPr>
        <w:t>ом</w:t>
      </w:r>
      <w:r w:rsidRPr="00544084">
        <w:rPr>
          <w:spacing w:val="-1"/>
          <w:sz w:val="28"/>
          <w:szCs w:val="28"/>
        </w:rPr>
        <w:t xml:space="preserve"> України</w:t>
      </w:r>
      <w:r w:rsidR="003A7F24">
        <w:rPr>
          <w:spacing w:val="-1"/>
          <w:sz w:val="28"/>
          <w:szCs w:val="28"/>
        </w:rPr>
        <w:t xml:space="preserve"> «Про місцеве самоврядування»,</w:t>
      </w:r>
      <w:r w:rsidRPr="00544084">
        <w:rPr>
          <w:spacing w:val="-1"/>
          <w:sz w:val="28"/>
          <w:szCs w:val="28"/>
        </w:rPr>
        <w:t xml:space="preserve">  «</w:t>
      </w:r>
      <w:r w:rsidR="00300061">
        <w:rPr>
          <w:spacing w:val="-1"/>
          <w:sz w:val="28"/>
          <w:szCs w:val="28"/>
        </w:rPr>
        <w:t>Водним кодексом України</w:t>
      </w:r>
      <w:r w:rsidRPr="00544084">
        <w:rPr>
          <w:spacing w:val="-1"/>
          <w:sz w:val="28"/>
          <w:szCs w:val="28"/>
        </w:rPr>
        <w:t>»</w:t>
      </w:r>
      <w:r w:rsidR="003A7F24">
        <w:rPr>
          <w:spacing w:val="-1"/>
          <w:sz w:val="28"/>
          <w:szCs w:val="28"/>
        </w:rPr>
        <w:t xml:space="preserve">, </w:t>
      </w:r>
      <w:r w:rsidRPr="00544084">
        <w:rPr>
          <w:spacing w:val="-1"/>
          <w:sz w:val="28"/>
          <w:szCs w:val="28"/>
        </w:rPr>
        <w:t xml:space="preserve">  </w:t>
      </w:r>
      <w:r w:rsidR="003A7F24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чнівська обласна</w:t>
      </w:r>
      <w:r w:rsidRPr="00544084">
        <w:rPr>
          <w:spacing w:val="-1"/>
          <w:sz w:val="28"/>
          <w:szCs w:val="28"/>
        </w:rPr>
        <w:t xml:space="preserve"> рада</w:t>
      </w: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>ВИРІШИЛА:</w:t>
      </w: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A168A" w:rsidRPr="00544084" w:rsidRDefault="001A168A" w:rsidP="00300061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1.</w:t>
      </w:r>
      <w:r w:rsidR="003A7F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Затвердити </w:t>
      </w:r>
      <w:r w:rsidR="00300061" w:rsidRPr="00300061">
        <w:rPr>
          <w:rFonts w:ascii="Times New Roman" w:hAnsi="Times New Roman" w:cs="Times New Roman"/>
          <w:spacing w:val="-1"/>
          <w:sz w:val="28"/>
          <w:szCs w:val="28"/>
        </w:rPr>
        <w:t>Програму очищення водних</w:t>
      </w:r>
      <w:r w:rsidR="0030006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00061" w:rsidRPr="00300061">
        <w:rPr>
          <w:rFonts w:ascii="Times New Roman" w:hAnsi="Times New Roman" w:cs="Times New Roman"/>
          <w:spacing w:val="-1"/>
          <w:sz w:val="28"/>
          <w:szCs w:val="28"/>
        </w:rPr>
        <w:t>ресурсів Волинської області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B4420" w:rsidRPr="002A67AA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2.Контроль за виконанням рішення покласти 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="00300061" w:rsidRP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>остійн</w:t>
      </w:r>
      <w:r w:rsid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>у</w:t>
      </w:r>
      <w:r w:rsidR="00300061" w:rsidRP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комісі</w:t>
      </w:r>
      <w:r w:rsid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>ю</w:t>
      </w:r>
      <w:r w:rsidR="00300061" w:rsidRPr="0030006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з питань екології, раціонального використання природних ресурсів</w:t>
      </w:r>
      <w:r w:rsidR="00300061">
        <w:rPr>
          <w:rFonts w:ascii="Times New Roman" w:hAnsi="Times New Roman" w:cs="Times New Roman"/>
          <w:sz w:val="28"/>
          <w:szCs w:val="28"/>
        </w:rPr>
        <w:t>.</w:t>
      </w:r>
      <w:r w:rsidR="003A7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C8" w:rsidRDefault="008C7EC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C7EC8" w:rsidRPr="00883F33" w:rsidRDefault="008C7EC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Голова учнівської </w:t>
      </w:r>
    </w:p>
    <w:p w:rsidR="008C7EC8" w:rsidRPr="00883F33" w:rsidRDefault="008C7EC8" w:rsidP="008C7EC8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обласної ради</w:t>
      </w:r>
      <w:r w:rsidR="001A168A"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</w:t>
      </w: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Дмитро Романцов</w:t>
      </w:r>
    </w:p>
    <w:p w:rsidR="00883F33" w:rsidRPr="00883F33" w:rsidRDefault="008C7EC8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  <w:r w:rsidR="00883F3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r w:rsidR="00883F33" w:rsidRPr="00883F33">
        <w:rPr>
          <w:b/>
          <w:color w:val="000000"/>
          <w:sz w:val="28"/>
        </w:rPr>
        <w:t>Пояснювальна записка</w:t>
      </w:r>
    </w:p>
    <w:p w:rsidR="00883F33" w:rsidRDefault="00883F33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 w:rsidRPr="00883F33">
        <w:rPr>
          <w:b/>
          <w:color w:val="000000"/>
          <w:sz w:val="28"/>
        </w:rPr>
        <w:t xml:space="preserve">до проекту рішення </w:t>
      </w:r>
      <w:r>
        <w:rPr>
          <w:b/>
          <w:color w:val="000000"/>
          <w:sz w:val="28"/>
        </w:rPr>
        <w:t>Учнівської обласної</w:t>
      </w:r>
      <w:r w:rsidRPr="00883F33">
        <w:rPr>
          <w:b/>
          <w:color w:val="000000"/>
          <w:sz w:val="28"/>
        </w:rPr>
        <w:t xml:space="preserve"> ради </w:t>
      </w:r>
    </w:p>
    <w:p w:rsidR="00300061" w:rsidRPr="00300061" w:rsidRDefault="00883F33" w:rsidP="00300061">
      <w:pPr>
        <w:tabs>
          <w:tab w:val="left" w:pos="4687"/>
        </w:tabs>
        <w:jc w:val="center"/>
        <w:rPr>
          <w:rFonts w:cs="Times New Roman"/>
          <w:b/>
          <w:sz w:val="28"/>
          <w:szCs w:val="28"/>
        </w:rPr>
      </w:pPr>
      <w:r w:rsidRPr="00D44422">
        <w:rPr>
          <w:b/>
          <w:color w:val="000000"/>
          <w:sz w:val="28"/>
          <w:szCs w:val="28"/>
        </w:rPr>
        <w:t>"</w:t>
      </w:r>
      <w:r w:rsidR="00D44422" w:rsidRPr="00D44422">
        <w:rPr>
          <w:rFonts w:cs="Times New Roman"/>
          <w:b/>
          <w:sz w:val="28"/>
          <w:szCs w:val="28"/>
        </w:rPr>
        <w:t xml:space="preserve"> </w:t>
      </w:r>
      <w:r w:rsidR="00C47E0D">
        <w:rPr>
          <w:rFonts w:cs="Times New Roman"/>
          <w:b/>
          <w:sz w:val="28"/>
          <w:szCs w:val="28"/>
        </w:rPr>
        <w:t xml:space="preserve">Про </w:t>
      </w:r>
      <w:r w:rsidR="00300061" w:rsidRPr="00300061">
        <w:rPr>
          <w:rFonts w:cs="Times New Roman"/>
          <w:b/>
          <w:sz w:val="28"/>
          <w:szCs w:val="28"/>
        </w:rPr>
        <w:t>Програму очищення водних</w:t>
      </w:r>
    </w:p>
    <w:p w:rsidR="00883F33" w:rsidRPr="00D44422" w:rsidRDefault="00300061" w:rsidP="00300061">
      <w:pPr>
        <w:tabs>
          <w:tab w:val="left" w:pos="4687"/>
        </w:tabs>
        <w:jc w:val="center"/>
        <w:rPr>
          <w:b/>
          <w:color w:val="000000"/>
          <w:sz w:val="28"/>
          <w:szCs w:val="28"/>
        </w:rPr>
      </w:pPr>
      <w:r w:rsidRPr="00300061">
        <w:rPr>
          <w:rFonts w:cs="Times New Roman"/>
          <w:b/>
          <w:sz w:val="28"/>
          <w:szCs w:val="28"/>
        </w:rPr>
        <w:t>ресурсів Волинської області</w:t>
      </w:r>
      <w:r w:rsidRPr="00300061">
        <w:rPr>
          <w:rFonts w:cs="Times New Roman"/>
          <w:b/>
          <w:color w:val="000000"/>
          <w:sz w:val="28"/>
          <w:szCs w:val="28"/>
        </w:rPr>
        <w:t xml:space="preserve"> </w:t>
      </w:r>
      <w:r w:rsidR="00883F33" w:rsidRPr="00D44422">
        <w:rPr>
          <w:b/>
          <w:color w:val="000000"/>
          <w:sz w:val="28"/>
          <w:szCs w:val="28"/>
        </w:rPr>
        <w:t>"</w:t>
      </w:r>
    </w:p>
    <w:p w:rsidR="00300061" w:rsidRDefault="00300061" w:rsidP="00883F33">
      <w:pPr>
        <w:jc w:val="both"/>
        <w:rPr>
          <w:b/>
          <w:bCs/>
          <w:sz w:val="28"/>
          <w:szCs w:val="28"/>
        </w:rPr>
      </w:pPr>
    </w:p>
    <w:p w:rsidR="00883F33" w:rsidRDefault="00883F33" w:rsidP="00883F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Характеристика стану речей:</w:t>
      </w:r>
      <w:r>
        <w:rPr>
          <w:sz w:val="28"/>
          <w:szCs w:val="28"/>
        </w:rPr>
        <w:t xml:space="preserve">  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На сьогоднішній день річки, що знаходяться у нашій області є катастрофічно забрудненими. Це річки Луга, Турія, Стир та Прип'ять.  Ці річки забруднені каналізаційними стоками та викидами підприємств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0061">
        <w:rPr>
          <w:rFonts w:ascii="Times New Roman" w:hAnsi="Times New Roman" w:cs="Times New Roman"/>
          <w:sz w:val="28"/>
          <w:szCs w:val="28"/>
        </w:rPr>
        <w:t xml:space="preserve"> які розташовані на берегах</w:t>
      </w:r>
      <w:r>
        <w:rPr>
          <w:rFonts w:ascii="Times New Roman" w:hAnsi="Times New Roman" w:cs="Times New Roman"/>
          <w:sz w:val="28"/>
          <w:szCs w:val="28"/>
        </w:rPr>
        <w:t xml:space="preserve"> та прибережних територіях</w:t>
      </w:r>
      <w:r w:rsidRPr="00300061">
        <w:rPr>
          <w:rFonts w:ascii="Times New Roman" w:hAnsi="Times New Roman" w:cs="Times New Roman"/>
          <w:sz w:val="28"/>
          <w:szCs w:val="28"/>
        </w:rPr>
        <w:t>.</w:t>
      </w:r>
    </w:p>
    <w:p w:rsidR="00300061" w:rsidRPr="006363A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3AA">
        <w:rPr>
          <w:rFonts w:ascii="Times New Roman" w:hAnsi="Times New Roman" w:cs="Times New Roman"/>
          <w:i/>
          <w:sz w:val="28"/>
          <w:szCs w:val="28"/>
        </w:rPr>
        <w:t xml:space="preserve">Річка Луга. 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На забруднення річки Луга впливають стічні води очисних споруд м. Володимир-Волинського та селищ міського типу Іваничі, Локачі, Павлівка.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Контроль якості води в річці проводився у 4-х створах – у м.Володимир-Волинський,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 xml:space="preserve">П’ятидні. </w:t>
      </w:r>
      <w:r w:rsidR="006363A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>За результатами досліджень концентрація</w:t>
      </w:r>
      <w:r w:rsidR="006363AA">
        <w:rPr>
          <w:rFonts w:ascii="Times New Roman" w:hAnsi="Times New Roman" w:cs="Times New Roman"/>
          <w:sz w:val="28"/>
          <w:szCs w:val="28"/>
        </w:rPr>
        <w:t xml:space="preserve"> заліза </w:t>
      </w:r>
      <w:r w:rsidRPr="00300061">
        <w:rPr>
          <w:rFonts w:ascii="Times New Roman" w:hAnsi="Times New Roman" w:cs="Times New Roman"/>
          <w:sz w:val="28"/>
          <w:szCs w:val="28"/>
        </w:rPr>
        <w:t xml:space="preserve">вища </w:t>
      </w:r>
      <w:r w:rsidR="006363AA">
        <w:rPr>
          <w:rFonts w:ascii="Times New Roman" w:hAnsi="Times New Roman" w:cs="Times New Roman"/>
          <w:sz w:val="28"/>
          <w:szCs w:val="28"/>
        </w:rPr>
        <w:t xml:space="preserve">в 1,6 рази </w:t>
      </w:r>
      <w:r w:rsidRPr="00300061">
        <w:rPr>
          <w:rFonts w:ascii="Times New Roman" w:hAnsi="Times New Roman" w:cs="Times New Roman"/>
          <w:sz w:val="28"/>
          <w:szCs w:val="28"/>
        </w:rPr>
        <w:t>від допустимих норм в створі м.</w:t>
      </w:r>
      <w:r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Pr="00300061">
        <w:rPr>
          <w:rFonts w:ascii="Times New Roman" w:hAnsi="Times New Roman" w:cs="Times New Roman"/>
          <w:sz w:val="28"/>
          <w:szCs w:val="28"/>
        </w:rPr>
        <w:t>–Волинський,</w:t>
      </w:r>
      <w:r w:rsidR="006363AA">
        <w:rPr>
          <w:rFonts w:ascii="Times New Roman" w:hAnsi="Times New Roman" w:cs="Times New Roman"/>
          <w:sz w:val="28"/>
          <w:szCs w:val="28"/>
        </w:rPr>
        <w:t xml:space="preserve"> а </w:t>
      </w:r>
      <w:r w:rsidRPr="00300061">
        <w:rPr>
          <w:rFonts w:ascii="Times New Roman" w:hAnsi="Times New Roman" w:cs="Times New Roman"/>
          <w:sz w:val="28"/>
          <w:szCs w:val="28"/>
        </w:rPr>
        <w:t>амонію сольово</w:t>
      </w:r>
      <w:r w:rsidR="006363AA">
        <w:rPr>
          <w:rFonts w:ascii="Times New Roman" w:hAnsi="Times New Roman" w:cs="Times New Roman"/>
          <w:sz w:val="28"/>
          <w:szCs w:val="28"/>
        </w:rPr>
        <w:t>го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 1,3 рази.   </w:t>
      </w:r>
      <w:r w:rsidR="006363AA">
        <w:rPr>
          <w:rFonts w:ascii="Times New Roman" w:hAnsi="Times New Roman" w:cs="Times New Roman"/>
          <w:sz w:val="28"/>
          <w:szCs w:val="28"/>
        </w:rPr>
        <w:t>Річка</w:t>
      </w:r>
      <w:r w:rsidRPr="00300061">
        <w:rPr>
          <w:rFonts w:ascii="Times New Roman" w:hAnsi="Times New Roman" w:cs="Times New Roman"/>
          <w:sz w:val="28"/>
          <w:szCs w:val="28"/>
        </w:rPr>
        <w:t xml:space="preserve"> є правою притокою Західн</w:t>
      </w:r>
      <w:r w:rsidR="006363AA">
        <w:rPr>
          <w:rFonts w:ascii="Times New Roman" w:hAnsi="Times New Roman" w:cs="Times New Roman"/>
          <w:sz w:val="28"/>
          <w:szCs w:val="28"/>
        </w:rPr>
        <w:t>ого</w:t>
      </w:r>
      <w:r w:rsidRPr="00300061">
        <w:rPr>
          <w:rFonts w:ascii="Times New Roman" w:hAnsi="Times New Roman" w:cs="Times New Roman"/>
          <w:sz w:val="28"/>
          <w:szCs w:val="28"/>
        </w:rPr>
        <w:t xml:space="preserve"> Буг</w:t>
      </w:r>
      <w:r w:rsidR="006363AA">
        <w:rPr>
          <w:rFonts w:ascii="Times New Roman" w:hAnsi="Times New Roman" w:cs="Times New Roman"/>
          <w:sz w:val="28"/>
          <w:szCs w:val="28"/>
        </w:rPr>
        <w:t>у.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Вода у річці гідрокарбонатно-кальцієва з слаболужним рН, середньої жорсткості, підвищеної мінералізації .</w:t>
      </w:r>
    </w:p>
    <w:p w:rsidR="00300061" w:rsidRPr="006363A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63AA" w:rsidRPr="006363A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3AA">
        <w:rPr>
          <w:rFonts w:ascii="Times New Roman" w:hAnsi="Times New Roman" w:cs="Times New Roman"/>
          <w:i/>
          <w:sz w:val="28"/>
          <w:szCs w:val="28"/>
        </w:rPr>
        <w:t>Річка Турія.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 На якість води </w:t>
      </w:r>
      <w:r w:rsidR="006363AA">
        <w:rPr>
          <w:rFonts w:ascii="Times New Roman" w:hAnsi="Times New Roman" w:cs="Times New Roman"/>
          <w:sz w:val="28"/>
          <w:szCs w:val="28"/>
        </w:rPr>
        <w:t xml:space="preserve">в </w:t>
      </w:r>
      <w:r w:rsidRPr="00300061">
        <w:rPr>
          <w:rFonts w:ascii="Times New Roman" w:hAnsi="Times New Roman" w:cs="Times New Roman"/>
          <w:sz w:val="28"/>
          <w:szCs w:val="28"/>
        </w:rPr>
        <w:t>р.</w:t>
      </w:r>
      <w:r w:rsidR="006363A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>Турія</w:t>
      </w:r>
      <w:r w:rsidR="006363A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впливають стічні води </w:t>
      </w:r>
      <w:r w:rsidR="006363AA">
        <w:rPr>
          <w:rFonts w:ascii="Times New Roman" w:hAnsi="Times New Roman" w:cs="Times New Roman"/>
          <w:sz w:val="28"/>
          <w:szCs w:val="28"/>
        </w:rPr>
        <w:t xml:space="preserve">від підприємства «Ковельводоканал». </w:t>
      </w:r>
      <w:r w:rsidRPr="00300061">
        <w:rPr>
          <w:rFonts w:ascii="Times New Roman" w:hAnsi="Times New Roman" w:cs="Times New Roman"/>
          <w:sz w:val="28"/>
          <w:szCs w:val="28"/>
        </w:rPr>
        <w:t xml:space="preserve"> </w:t>
      </w:r>
      <w:r w:rsidR="006363AA">
        <w:rPr>
          <w:rFonts w:ascii="Times New Roman" w:hAnsi="Times New Roman" w:cs="Times New Roman"/>
          <w:sz w:val="28"/>
          <w:szCs w:val="28"/>
        </w:rPr>
        <w:t>Забруднення також виникають внаслідок життєдіяльності</w:t>
      </w:r>
      <w:r w:rsidRPr="00300061">
        <w:rPr>
          <w:rFonts w:ascii="Times New Roman" w:hAnsi="Times New Roman" w:cs="Times New Roman"/>
          <w:sz w:val="28"/>
          <w:szCs w:val="28"/>
        </w:rPr>
        <w:t xml:space="preserve"> населен</w:t>
      </w:r>
      <w:r w:rsidR="006363AA">
        <w:rPr>
          <w:rFonts w:ascii="Times New Roman" w:hAnsi="Times New Roman" w:cs="Times New Roman"/>
          <w:sz w:val="28"/>
          <w:szCs w:val="28"/>
        </w:rPr>
        <w:t>ого</w:t>
      </w:r>
      <w:r w:rsidRPr="0030006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363AA">
        <w:rPr>
          <w:rFonts w:ascii="Times New Roman" w:hAnsi="Times New Roman" w:cs="Times New Roman"/>
          <w:sz w:val="28"/>
          <w:szCs w:val="28"/>
        </w:rPr>
        <w:t>у</w:t>
      </w:r>
      <w:r w:rsidRPr="00300061">
        <w:rPr>
          <w:rFonts w:ascii="Times New Roman" w:hAnsi="Times New Roman" w:cs="Times New Roman"/>
          <w:sz w:val="28"/>
          <w:szCs w:val="28"/>
        </w:rPr>
        <w:t xml:space="preserve"> с. Бузаки </w:t>
      </w:r>
      <w:r w:rsidR="006363A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>(Камінь-Каширський район).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Кисневий режим річки задовільний. Вміст кисню 6-10 мг/дм3 при нормі не нижче 4 мг/дм3.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Перевищення виявлено </w:t>
      </w:r>
      <w:r w:rsidR="006363AA">
        <w:rPr>
          <w:rFonts w:ascii="Times New Roman" w:hAnsi="Times New Roman" w:cs="Times New Roman"/>
          <w:sz w:val="28"/>
          <w:szCs w:val="28"/>
        </w:rPr>
        <w:t>на</w:t>
      </w:r>
      <w:r w:rsidRPr="00300061">
        <w:rPr>
          <w:rFonts w:ascii="Times New Roman" w:hAnsi="Times New Roman" w:cs="Times New Roman"/>
          <w:sz w:val="28"/>
          <w:szCs w:val="28"/>
        </w:rPr>
        <w:t xml:space="preserve"> пунктах спостереження </w:t>
      </w:r>
      <w:r w:rsidR="006363AA">
        <w:rPr>
          <w:rFonts w:ascii="Times New Roman" w:hAnsi="Times New Roman" w:cs="Times New Roman"/>
          <w:sz w:val="28"/>
          <w:szCs w:val="28"/>
        </w:rPr>
        <w:t xml:space="preserve">в </w:t>
      </w:r>
      <w:r w:rsidRPr="00300061">
        <w:rPr>
          <w:rFonts w:ascii="Times New Roman" w:hAnsi="Times New Roman" w:cs="Times New Roman"/>
          <w:sz w:val="28"/>
          <w:szCs w:val="28"/>
        </w:rPr>
        <w:t>міст</w:t>
      </w:r>
      <w:r w:rsidR="006363AA">
        <w:rPr>
          <w:rFonts w:ascii="Times New Roman" w:hAnsi="Times New Roman" w:cs="Times New Roman"/>
          <w:sz w:val="28"/>
          <w:szCs w:val="28"/>
        </w:rPr>
        <w:t>і</w:t>
      </w:r>
      <w:r w:rsidRPr="00300061">
        <w:rPr>
          <w:rFonts w:ascii="Times New Roman" w:hAnsi="Times New Roman" w:cs="Times New Roman"/>
          <w:sz w:val="28"/>
          <w:szCs w:val="28"/>
        </w:rPr>
        <w:t xml:space="preserve"> Ковель</w:t>
      </w:r>
      <w:r w:rsidR="006363AA">
        <w:rPr>
          <w:rFonts w:ascii="Times New Roman" w:hAnsi="Times New Roman" w:cs="Times New Roman"/>
          <w:sz w:val="28"/>
          <w:szCs w:val="28"/>
        </w:rPr>
        <w:t>, а саме:</w:t>
      </w:r>
      <w:r w:rsidRPr="00300061">
        <w:rPr>
          <w:rFonts w:ascii="Times New Roman" w:hAnsi="Times New Roman" w:cs="Times New Roman"/>
          <w:sz w:val="28"/>
          <w:szCs w:val="28"/>
        </w:rPr>
        <w:t xml:space="preserve"> по залізу</w:t>
      </w:r>
      <w:r w:rsidR="006363AA">
        <w:rPr>
          <w:rFonts w:ascii="Times New Roman" w:hAnsi="Times New Roman" w:cs="Times New Roman"/>
          <w:sz w:val="28"/>
          <w:szCs w:val="28"/>
        </w:rPr>
        <w:t xml:space="preserve"> -</w:t>
      </w:r>
      <w:r w:rsidRPr="00300061">
        <w:rPr>
          <w:rFonts w:ascii="Times New Roman" w:hAnsi="Times New Roman" w:cs="Times New Roman"/>
          <w:sz w:val="28"/>
          <w:szCs w:val="28"/>
        </w:rPr>
        <w:t xml:space="preserve"> до 3 раз</w:t>
      </w:r>
      <w:r w:rsidR="006363AA">
        <w:rPr>
          <w:rFonts w:ascii="Times New Roman" w:hAnsi="Times New Roman" w:cs="Times New Roman"/>
          <w:sz w:val="28"/>
          <w:szCs w:val="28"/>
        </w:rPr>
        <w:t>,</w:t>
      </w:r>
      <w:r w:rsidRPr="00300061">
        <w:rPr>
          <w:rFonts w:ascii="Times New Roman" w:hAnsi="Times New Roman" w:cs="Times New Roman"/>
          <w:sz w:val="28"/>
          <w:szCs w:val="28"/>
        </w:rPr>
        <w:t xml:space="preserve"> амонію сольовому </w:t>
      </w:r>
      <w:r w:rsidR="006363AA">
        <w:rPr>
          <w:rFonts w:ascii="Times New Roman" w:hAnsi="Times New Roman" w:cs="Times New Roman"/>
          <w:sz w:val="28"/>
          <w:szCs w:val="28"/>
        </w:rPr>
        <w:t xml:space="preserve">- </w:t>
      </w:r>
      <w:r w:rsidRPr="00300061">
        <w:rPr>
          <w:rFonts w:ascii="Times New Roman" w:hAnsi="Times New Roman" w:cs="Times New Roman"/>
          <w:sz w:val="28"/>
          <w:szCs w:val="28"/>
        </w:rPr>
        <w:t>до 1,7 раз.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3A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3AA">
        <w:rPr>
          <w:rFonts w:ascii="Times New Roman" w:hAnsi="Times New Roman" w:cs="Times New Roman"/>
          <w:i/>
          <w:sz w:val="28"/>
          <w:szCs w:val="28"/>
        </w:rPr>
        <w:t>Річка Стир</w:t>
      </w:r>
      <w:r w:rsidRPr="003000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На якість води річки Стир вплив</w:t>
      </w:r>
      <w:r w:rsidR="00BF443A">
        <w:rPr>
          <w:rFonts w:ascii="Times New Roman" w:hAnsi="Times New Roman" w:cs="Times New Roman"/>
          <w:sz w:val="28"/>
          <w:szCs w:val="28"/>
        </w:rPr>
        <w:t>ають</w:t>
      </w:r>
      <w:r w:rsidRPr="00300061">
        <w:rPr>
          <w:rFonts w:ascii="Times New Roman" w:hAnsi="Times New Roman" w:cs="Times New Roman"/>
          <w:sz w:val="28"/>
          <w:szCs w:val="28"/>
        </w:rPr>
        <w:t xml:space="preserve"> забруднення, які потрапляють з р</w:t>
      </w:r>
      <w:r w:rsidR="00BF443A">
        <w:rPr>
          <w:rFonts w:ascii="Times New Roman" w:hAnsi="Times New Roman" w:cs="Times New Roman"/>
          <w:sz w:val="28"/>
          <w:szCs w:val="28"/>
        </w:rPr>
        <w:t>ічок та населених пунктів не лише Волинської, але й сусідніх областей</w:t>
      </w:r>
      <w:r w:rsidRPr="00300061">
        <w:rPr>
          <w:rFonts w:ascii="Times New Roman" w:hAnsi="Times New Roman" w:cs="Times New Roman"/>
          <w:sz w:val="28"/>
          <w:szCs w:val="28"/>
        </w:rPr>
        <w:t>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На стан води у створі нижче міста Луцька </w:t>
      </w:r>
      <w:r w:rsidR="00BF443A">
        <w:rPr>
          <w:rFonts w:ascii="Times New Roman" w:hAnsi="Times New Roman" w:cs="Times New Roman"/>
          <w:sz w:val="28"/>
          <w:szCs w:val="28"/>
        </w:rPr>
        <w:t>впливає діяльність</w:t>
      </w:r>
      <w:r w:rsidRPr="00300061">
        <w:rPr>
          <w:rFonts w:ascii="Times New Roman" w:hAnsi="Times New Roman" w:cs="Times New Roman"/>
          <w:sz w:val="28"/>
          <w:szCs w:val="28"/>
        </w:rPr>
        <w:t xml:space="preserve"> КП „Луцькводоканал”.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Кисневий режим річки задовільний. В даних створах виявлено забруднення по БСК5</w:t>
      </w:r>
      <w:r w:rsidR="00BF443A">
        <w:rPr>
          <w:rFonts w:ascii="Times New Roman" w:hAnsi="Times New Roman" w:cs="Times New Roman"/>
          <w:sz w:val="28"/>
          <w:szCs w:val="28"/>
        </w:rPr>
        <w:t xml:space="preserve"> (біохімічне споживання кисню)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 1,2 – 1,8 рази та залізу в 1,1 – 3 рази. У пункті спостереження 1,5 км нижче міста Луцька виявлено перевищення по амонію сольовому в 1,2 рази.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43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3A">
        <w:rPr>
          <w:rFonts w:ascii="Times New Roman" w:hAnsi="Times New Roman" w:cs="Times New Roman"/>
          <w:i/>
          <w:sz w:val="28"/>
          <w:szCs w:val="28"/>
        </w:rPr>
        <w:t>Річка Прип’ять.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 На забруднення води річки Прип’ять в пунктах спостереження смт.</w:t>
      </w:r>
      <w:r w:rsidR="00BF443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>Ратне та с.</w:t>
      </w:r>
      <w:r w:rsidR="00BF443A"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 xml:space="preserve">Річиця впливають </w:t>
      </w:r>
      <w:r w:rsidR="00BF443A">
        <w:rPr>
          <w:rFonts w:ascii="Times New Roman" w:hAnsi="Times New Roman" w:cs="Times New Roman"/>
          <w:sz w:val="28"/>
          <w:szCs w:val="28"/>
        </w:rPr>
        <w:t xml:space="preserve">стічні води з </w:t>
      </w:r>
      <w:r w:rsidRPr="00300061">
        <w:rPr>
          <w:rFonts w:ascii="Times New Roman" w:hAnsi="Times New Roman" w:cs="Times New Roman"/>
          <w:sz w:val="28"/>
          <w:szCs w:val="28"/>
        </w:rPr>
        <w:t>прилегл</w:t>
      </w:r>
      <w:r w:rsidR="00BF443A">
        <w:rPr>
          <w:rFonts w:ascii="Times New Roman" w:hAnsi="Times New Roman" w:cs="Times New Roman"/>
          <w:sz w:val="28"/>
          <w:szCs w:val="28"/>
        </w:rPr>
        <w:t>их</w:t>
      </w:r>
      <w:r w:rsidRPr="00300061">
        <w:rPr>
          <w:rFonts w:ascii="Times New Roman" w:hAnsi="Times New Roman" w:cs="Times New Roman"/>
          <w:sz w:val="28"/>
          <w:szCs w:val="28"/>
        </w:rPr>
        <w:t xml:space="preserve"> населен</w:t>
      </w:r>
      <w:r w:rsidR="00BF443A">
        <w:rPr>
          <w:rFonts w:ascii="Times New Roman" w:hAnsi="Times New Roman" w:cs="Times New Roman"/>
          <w:sz w:val="28"/>
          <w:szCs w:val="28"/>
        </w:rPr>
        <w:t>их</w:t>
      </w:r>
      <w:r w:rsidRPr="0030006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F443A">
        <w:rPr>
          <w:rFonts w:ascii="Times New Roman" w:hAnsi="Times New Roman" w:cs="Times New Roman"/>
          <w:sz w:val="28"/>
          <w:szCs w:val="28"/>
        </w:rPr>
        <w:t>ів</w:t>
      </w:r>
      <w:r w:rsidRPr="00300061">
        <w:rPr>
          <w:rFonts w:ascii="Times New Roman" w:hAnsi="Times New Roman" w:cs="Times New Roman"/>
          <w:sz w:val="28"/>
          <w:szCs w:val="28"/>
        </w:rPr>
        <w:t>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Вміст розчиненого кисню 5-10 мг/дм3 при нормі не нижче 4 мг/дм</w:t>
      </w:r>
      <w:r w:rsidRPr="00BF443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00061">
        <w:rPr>
          <w:rFonts w:ascii="Times New Roman" w:hAnsi="Times New Roman" w:cs="Times New Roman"/>
          <w:sz w:val="28"/>
          <w:szCs w:val="28"/>
        </w:rPr>
        <w:t>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Перевищення виявлено по залізу  1,5 – 5,2 рази, амонію сольовому до 3,9 раз та БСК5 до 1,6 раз.</w:t>
      </w:r>
    </w:p>
    <w:p w:rsidR="00300061" w:rsidRPr="00300061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43A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3A">
        <w:rPr>
          <w:rFonts w:ascii="Times New Roman" w:hAnsi="Times New Roman" w:cs="Times New Roman"/>
          <w:i/>
          <w:sz w:val="28"/>
          <w:szCs w:val="28"/>
        </w:rPr>
        <w:t xml:space="preserve">Озеро </w:t>
      </w:r>
      <w:r w:rsidR="00BF443A" w:rsidRPr="00BF443A">
        <w:rPr>
          <w:rFonts w:ascii="Times New Roman" w:hAnsi="Times New Roman" w:cs="Times New Roman"/>
          <w:i/>
          <w:sz w:val="28"/>
          <w:szCs w:val="28"/>
        </w:rPr>
        <w:t xml:space="preserve"> Нечимне.</w:t>
      </w:r>
      <w:r w:rsidR="00BF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061" w:rsidRPr="00300061" w:rsidRDefault="00BF443A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0061" w:rsidRPr="00300061">
        <w:rPr>
          <w:rFonts w:ascii="Times New Roman" w:hAnsi="Times New Roman" w:cs="Times New Roman"/>
          <w:sz w:val="28"/>
          <w:szCs w:val="28"/>
        </w:rPr>
        <w:t>а Волині, що описала у «Лісовій пісні» Леся Українка, може зникнути через неналежний догляд</w:t>
      </w:r>
      <w:r>
        <w:rPr>
          <w:rFonts w:ascii="Times New Roman" w:hAnsi="Times New Roman" w:cs="Times New Roman"/>
          <w:sz w:val="28"/>
          <w:szCs w:val="28"/>
        </w:rPr>
        <w:t xml:space="preserve"> відома в історії водойму, яку, відповідно до легенди, «нічим не виміряєш»</w:t>
      </w:r>
      <w:r w:rsidR="00300061" w:rsidRPr="00300061">
        <w:rPr>
          <w:rFonts w:ascii="Times New Roman" w:hAnsi="Times New Roman" w:cs="Times New Roman"/>
          <w:sz w:val="28"/>
          <w:szCs w:val="28"/>
        </w:rPr>
        <w:t>.</w:t>
      </w:r>
    </w:p>
    <w:p w:rsidR="00BF0B26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На даний момент </w:t>
      </w:r>
      <w:r w:rsidR="00BF443A">
        <w:rPr>
          <w:rFonts w:ascii="Times New Roman" w:hAnsi="Times New Roman" w:cs="Times New Roman"/>
          <w:sz w:val="28"/>
          <w:szCs w:val="28"/>
        </w:rPr>
        <w:t xml:space="preserve"> озеро знаходиться </w:t>
      </w:r>
      <w:r w:rsidRPr="00300061">
        <w:rPr>
          <w:rFonts w:ascii="Times New Roman" w:hAnsi="Times New Roman" w:cs="Times New Roman"/>
          <w:sz w:val="28"/>
          <w:szCs w:val="28"/>
        </w:rPr>
        <w:t>в жахливому</w:t>
      </w:r>
      <w:r w:rsidR="0098678D">
        <w:rPr>
          <w:rFonts w:ascii="Times New Roman" w:hAnsi="Times New Roman" w:cs="Times New Roman"/>
          <w:sz w:val="28"/>
          <w:szCs w:val="28"/>
        </w:rPr>
        <w:t xml:space="preserve"> стані</w:t>
      </w:r>
      <w:r w:rsidRPr="00300061">
        <w:rPr>
          <w:rFonts w:ascii="Times New Roman" w:hAnsi="Times New Roman" w:cs="Times New Roman"/>
          <w:sz w:val="28"/>
          <w:szCs w:val="28"/>
        </w:rPr>
        <w:t xml:space="preserve">. Воно перетворюється на болото через неналежний догляд і постійне замулення. </w:t>
      </w:r>
      <w:r w:rsidR="00BF0B26">
        <w:rPr>
          <w:rFonts w:ascii="Times New Roman" w:hAnsi="Times New Roman" w:cs="Times New Roman"/>
          <w:sz w:val="28"/>
          <w:szCs w:val="28"/>
        </w:rPr>
        <w:t>У</w:t>
      </w:r>
      <w:r w:rsidRPr="00300061">
        <w:rPr>
          <w:rFonts w:ascii="Times New Roman" w:hAnsi="Times New Roman" w:cs="Times New Roman"/>
          <w:sz w:val="28"/>
          <w:szCs w:val="28"/>
        </w:rPr>
        <w:t xml:space="preserve"> 80-х роках у водоймі посіяли дикий рис для приваблення диких качок, це стало ще однією причиною для пересихання. Озеро площею 4 гектари майже наполовину заросло зіллям. Крізь прозору воду видно мул.</w:t>
      </w:r>
    </w:p>
    <w:p w:rsidR="00BF0B26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 Місцеві жителі вже охрестили Нечимне новою назвою «Вмираюче озеро». Адже води там дуже мало, лише мул та водорості. Мулу в озері Нечимне від 6 до 8 </w:t>
      </w:r>
      <w:r w:rsidRPr="00300061">
        <w:rPr>
          <w:rFonts w:ascii="Times New Roman" w:hAnsi="Times New Roman" w:cs="Times New Roman"/>
          <w:sz w:val="28"/>
          <w:szCs w:val="28"/>
        </w:rPr>
        <w:lastRenderedPageBreak/>
        <w:t xml:space="preserve">метрів. </w:t>
      </w:r>
      <w:r w:rsidR="00BF0B26">
        <w:rPr>
          <w:rFonts w:ascii="Times New Roman" w:hAnsi="Times New Roman" w:cs="Times New Roman"/>
          <w:sz w:val="28"/>
          <w:szCs w:val="28"/>
        </w:rPr>
        <w:t>В</w:t>
      </w:r>
      <w:r w:rsidRPr="00300061">
        <w:rPr>
          <w:rFonts w:ascii="Times New Roman" w:hAnsi="Times New Roman" w:cs="Times New Roman"/>
          <w:sz w:val="28"/>
          <w:szCs w:val="28"/>
        </w:rPr>
        <w:t>одойма з кожним роком стає все меншою і поступово перетворюється на багно. Води посередині озера лише 40 сантиметрів, а взимку Нечимне повністю замерзає.</w:t>
      </w:r>
    </w:p>
    <w:p w:rsidR="00BF0B26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>Озеро відступило від своїх прадавніх берегів більше, як на 100 метрів. Яким буде озеро залежить перш за все від догляду</w:t>
      </w:r>
      <w:r w:rsidR="00BF0B26">
        <w:rPr>
          <w:rFonts w:ascii="Times New Roman" w:hAnsi="Times New Roman" w:cs="Times New Roman"/>
          <w:sz w:val="28"/>
          <w:szCs w:val="28"/>
        </w:rPr>
        <w:t xml:space="preserve">. </w:t>
      </w:r>
      <w:r w:rsidR="00BF0B26" w:rsidRPr="00300061">
        <w:rPr>
          <w:rFonts w:ascii="Times New Roman" w:hAnsi="Times New Roman" w:cs="Times New Roman"/>
          <w:sz w:val="28"/>
          <w:szCs w:val="28"/>
        </w:rPr>
        <w:t xml:space="preserve"> </w:t>
      </w:r>
      <w:r w:rsidR="00BF0B26">
        <w:rPr>
          <w:rFonts w:ascii="Times New Roman" w:hAnsi="Times New Roman" w:cs="Times New Roman"/>
          <w:sz w:val="28"/>
          <w:szCs w:val="28"/>
        </w:rPr>
        <w:t>З</w:t>
      </w:r>
      <w:r w:rsidR="00BF0B26" w:rsidRPr="00300061">
        <w:rPr>
          <w:rFonts w:ascii="Times New Roman" w:hAnsi="Times New Roman" w:cs="Times New Roman"/>
          <w:sz w:val="28"/>
          <w:szCs w:val="28"/>
        </w:rPr>
        <w:t>адля його збереження</w:t>
      </w:r>
      <w:r w:rsidR="00BF0B26">
        <w:rPr>
          <w:rFonts w:ascii="Times New Roman" w:hAnsi="Times New Roman" w:cs="Times New Roman"/>
          <w:sz w:val="28"/>
          <w:szCs w:val="28"/>
        </w:rPr>
        <w:t xml:space="preserve"> слід використати 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всі можлив</w:t>
      </w:r>
      <w:r w:rsidR="00BF0B26">
        <w:rPr>
          <w:rFonts w:ascii="Times New Roman" w:hAnsi="Times New Roman" w:cs="Times New Roman"/>
          <w:sz w:val="28"/>
          <w:szCs w:val="28"/>
        </w:rPr>
        <w:t>і</w:t>
      </w:r>
      <w:r w:rsidRPr="00300061">
        <w:rPr>
          <w:rFonts w:ascii="Times New Roman" w:hAnsi="Times New Roman" w:cs="Times New Roman"/>
          <w:sz w:val="28"/>
          <w:szCs w:val="28"/>
        </w:rPr>
        <w:t xml:space="preserve"> раціональн</w:t>
      </w:r>
      <w:r w:rsidR="00BF0B26">
        <w:rPr>
          <w:rFonts w:ascii="Times New Roman" w:hAnsi="Times New Roman" w:cs="Times New Roman"/>
          <w:sz w:val="28"/>
          <w:szCs w:val="28"/>
        </w:rPr>
        <w:t>і</w:t>
      </w:r>
      <w:r w:rsidRPr="00300061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BF0B26">
        <w:rPr>
          <w:rFonts w:ascii="Times New Roman" w:hAnsi="Times New Roman" w:cs="Times New Roman"/>
          <w:sz w:val="28"/>
          <w:szCs w:val="28"/>
        </w:rPr>
        <w:t>и</w:t>
      </w:r>
      <w:r w:rsidRPr="00300061">
        <w:rPr>
          <w:rFonts w:ascii="Times New Roman" w:hAnsi="Times New Roman" w:cs="Times New Roman"/>
          <w:sz w:val="28"/>
          <w:szCs w:val="28"/>
        </w:rPr>
        <w:t>. Щоб не з᾽явилась нова табличка на території державного заказника з написом «На цьому місці було озеро Нечимне»</w:t>
      </w:r>
      <w:r w:rsidR="00BF0B26">
        <w:rPr>
          <w:rFonts w:ascii="Times New Roman" w:hAnsi="Times New Roman" w:cs="Times New Roman"/>
          <w:sz w:val="28"/>
          <w:szCs w:val="28"/>
        </w:rPr>
        <w:t>.</w:t>
      </w:r>
    </w:p>
    <w:p w:rsidR="00BF0B26" w:rsidRDefault="00300061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061">
        <w:rPr>
          <w:rFonts w:ascii="Times New Roman" w:hAnsi="Times New Roman" w:cs="Times New Roman"/>
          <w:sz w:val="28"/>
          <w:szCs w:val="28"/>
        </w:rPr>
        <w:t xml:space="preserve"> </w:t>
      </w:r>
      <w:r w:rsidR="00BF0B26">
        <w:rPr>
          <w:rFonts w:ascii="Times New Roman" w:hAnsi="Times New Roman" w:cs="Times New Roman"/>
          <w:sz w:val="28"/>
          <w:szCs w:val="28"/>
        </w:rPr>
        <w:t xml:space="preserve">Для збереження водойми </w:t>
      </w:r>
      <w:r w:rsidRPr="00300061">
        <w:rPr>
          <w:rFonts w:ascii="Times New Roman" w:hAnsi="Times New Roman" w:cs="Times New Roman"/>
          <w:sz w:val="28"/>
          <w:szCs w:val="28"/>
        </w:rPr>
        <w:t>треба залучати інвесторів, а</w:t>
      </w:r>
      <w:r w:rsidR="00BF0B26">
        <w:rPr>
          <w:rFonts w:ascii="Times New Roman" w:hAnsi="Times New Roman" w:cs="Times New Roman"/>
          <w:sz w:val="28"/>
          <w:szCs w:val="28"/>
        </w:rPr>
        <w:t>ле</w:t>
      </w:r>
      <w:r w:rsidRPr="00300061">
        <w:rPr>
          <w:rFonts w:ascii="Times New Roman" w:hAnsi="Times New Roman" w:cs="Times New Roman"/>
          <w:sz w:val="28"/>
          <w:szCs w:val="28"/>
        </w:rPr>
        <w:t xml:space="preserve"> часу на це не багато.</w:t>
      </w:r>
    </w:p>
    <w:p w:rsidR="00BF0B26" w:rsidRDefault="00BF0B26" w:rsidP="00300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2F9" w:rsidRDefault="00C502F9" w:rsidP="00300061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883F33">
        <w:rPr>
          <w:b/>
          <w:sz w:val="28"/>
          <w:szCs w:val="28"/>
        </w:rPr>
        <w:t>2. Потреба і мета прийняття рішення:</w:t>
      </w:r>
    </w:p>
    <w:p w:rsidR="00BF0B26" w:rsidRPr="00BF0B26" w:rsidRDefault="00BF0B26" w:rsidP="00BF0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Даний проект рішення спрямований на реалізацію заходів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>очищенням та відновлення 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ойм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знаходяться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території Волинської області.</w:t>
      </w:r>
    </w:p>
    <w:p w:rsidR="00BF0B26" w:rsidRDefault="00BF0B26" w:rsidP="00BF0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Запропонований план очищення водойм пройшов процедуру обговорення та коригування депутатською групою ЗОШ №12. </w:t>
      </w:r>
    </w:p>
    <w:p w:rsidR="00BF0B26" w:rsidRDefault="00BF0B26" w:rsidP="00BF0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>Цим порядком передбачено регулювання відносин між органами влади та фізичними і юридичними особами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також встановлена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 у випадках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халатн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ставлення до водних ресурсів області.</w:t>
      </w:r>
    </w:p>
    <w:p w:rsidR="00C502F9" w:rsidRDefault="00BF0B26" w:rsidP="00BF0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Програму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розроблено  з метою покращення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системи 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>водного туризму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Волині</w:t>
      </w:r>
      <w:r w:rsidRPr="00BF0B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0B26" w:rsidRDefault="00BF0B26" w:rsidP="00C502F9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</w:p>
    <w:p w:rsidR="00C502F9" w:rsidRDefault="00C502F9" w:rsidP="00C502F9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Прогнозовані наслідки прийняття рішення.  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>Прийняття рішення передбачає вирішення таких основних завдань: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>- Поетапне очищення річок новітніми технологіями;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>- Встановлення охорони  території озера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 Нечимне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та прилеглих масивів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системні  штрафні санкції 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 підприємств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, які викидають відходи до </w:t>
      </w:r>
      <w:r>
        <w:rPr>
          <w:rFonts w:ascii="Times New Roman" w:hAnsi="Times New Roman" w:cs="Times New Roman"/>
          <w:spacing w:val="-1"/>
          <w:sz w:val="28"/>
          <w:szCs w:val="28"/>
        </w:rPr>
        <w:t>водойм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 області;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 сток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ом 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 каналізаційних вод до річок.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lastRenderedPageBreak/>
        <w:t>Наслідками цих дій буде: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>- Розвиток водного туризму області ;</w:t>
      </w:r>
    </w:p>
    <w:p w:rsidR="00022954" w:rsidRPr="00022954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 xml:space="preserve">- Розвиток </w:t>
      </w:r>
      <w:r>
        <w:rPr>
          <w:rFonts w:ascii="Times New Roman" w:hAnsi="Times New Roman" w:cs="Times New Roman"/>
          <w:spacing w:val="-1"/>
          <w:sz w:val="28"/>
          <w:szCs w:val="28"/>
        </w:rPr>
        <w:t>водного транспорту</w:t>
      </w:r>
      <w:r w:rsidRPr="00022954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05ECD" w:rsidRDefault="00022954" w:rsidP="00022954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022954">
        <w:rPr>
          <w:rFonts w:ascii="Times New Roman" w:hAnsi="Times New Roman" w:cs="Times New Roman"/>
          <w:spacing w:val="-1"/>
          <w:sz w:val="28"/>
          <w:szCs w:val="28"/>
        </w:rPr>
        <w:t>- Зацікавлення іноземних інвесторів.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C6F0C" w:rsidRDefault="004C6F0C" w:rsidP="000229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F0C" w:rsidRDefault="004C6F0C" w:rsidP="00605ECD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BD26F5" w:rsidRPr="00DE1601" w:rsidRDefault="00BD26F5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E1601">
        <w:rPr>
          <w:rFonts w:ascii="Times New Roman" w:hAnsi="Times New Roman" w:cs="Times New Roman"/>
          <w:b/>
          <w:spacing w:val="-1"/>
          <w:sz w:val="28"/>
          <w:szCs w:val="28"/>
        </w:rPr>
        <w:t>Учасник депутатської</w:t>
      </w:r>
    </w:p>
    <w:p w:rsidR="00300061" w:rsidRDefault="00BD26F5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DE1601">
        <w:rPr>
          <w:rFonts w:ascii="Times New Roman" w:hAnsi="Times New Roman" w:cs="Times New Roman"/>
          <w:b/>
          <w:spacing w:val="-1"/>
          <w:sz w:val="28"/>
          <w:szCs w:val="28"/>
        </w:rPr>
        <w:t>групи ЗОШ №1</w:t>
      </w:r>
      <w:r w:rsidR="00300061"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D15A9C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="00300061" w:rsidRPr="00D15A9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Катерина </w:t>
      </w:r>
      <w:r w:rsidR="00022954" w:rsidRPr="00D15A9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300061" w:rsidRPr="00D15A9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Воронюк</w:t>
      </w:r>
    </w:p>
    <w:p w:rsidR="00300061" w:rsidRDefault="00300061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br w:type="page"/>
      </w:r>
    </w:p>
    <w:p w:rsidR="00BD26F5" w:rsidRPr="00F25BF9" w:rsidRDefault="00BD26F5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DE1601" w:rsidRDefault="00DE1601">
      <w:pPr>
        <w:rPr>
          <w:rFonts w:ascii="Times New Roman" w:hAnsi="Times New Roman" w:cs="Times New Roman"/>
          <w:sz w:val="28"/>
          <w:szCs w:val="28"/>
        </w:rPr>
      </w:pPr>
    </w:p>
    <w:p w:rsidR="00C47E0D" w:rsidRDefault="00C47E0D" w:rsidP="00C47E0D">
      <w:pPr>
        <w:tabs>
          <w:tab w:val="left" w:pos="4687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00061">
        <w:rPr>
          <w:rFonts w:cs="Times New Roman"/>
          <w:b/>
          <w:sz w:val="28"/>
          <w:szCs w:val="28"/>
        </w:rPr>
        <w:t>ПРОГРАМ</w:t>
      </w:r>
      <w:r>
        <w:rPr>
          <w:rFonts w:cs="Times New Roman"/>
          <w:b/>
          <w:sz w:val="28"/>
          <w:szCs w:val="28"/>
        </w:rPr>
        <w:t>А</w:t>
      </w:r>
      <w:r w:rsidRPr="00300061">
        <w:rPr>
          <w:rFonts w:cs="Times New Roman"/>
          <w:b/>
          <w:sz w:val="28"/>
          <w:szCs w:val="28"/>
        </w:rPr>
        <w:t xml:space="preserve"> ОЧИЩЕННЯ ВОДНИХ</w:t>
      </w:r>
      <w:r>
        <w:rPr>
          <w:rFonts w:cs="Times New Roman"/>
          <w:b/>
          <w:sz w:val="28"/>
          <w:szCs w:val="28"/>
        </w:rPr>
        <w:t xml:space="preserve">  </w:t>
      </w:r>
      <w:r w:rsidRPr="00C47E0D">
        <w:rPr>
          <w:rFonts w:cs="Times New Roman"/>
          <w:b/>
          <w:sz w:val="28"/>
          <w:szCs w:val="28"/>
        </w:rPr>
        <w:t>РЕСУРСІВ ВОЛИНСЬКОЇ ОБЛАСТІ</w:t>
      </w:r>
      <w:r w:rsidRPr="00C47E0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C47E0D" w:rsidRPr="00C47E0D" w:rsidRDefault="00C47E0D" w:rsidP="00C47E0D">
      <w:pPr>
        <w:tabs>
          <w:tab w:val="left" w:pos="4687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5645DE" w:rsidRPr="005645DE" w:rsidRDefault="00CB0C9C" w:rsidP="004A123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DE">
        <w:rPr>
          <w:rFonts w:ascii="Times New Roman" w:hAnsi="Times New Roman" w:cs="Times New Roman"/>
          <w:b/>
          <w:spacing w:val="-1"/>
          <w:sz w:val="28"/>
          <w:szCs w:val="28"/>
        </w:rPr>
        <w:t>Загальні відомості</w:t>
      </w:r>
      <w:r w:rsidR="0098678D" w:rsidRPr="005645DE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:</w:t>
      </w:r>
      <w:r w:rsidRPr="005645D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5645DE" w:rsidRDefault="005645DE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678D" w:rsidRPr="005645DE">
        <w:rPr>
          <w:rFonts w:ascii="Times New Roman" w:hAnsi="Times New Roman" w:cs="Times New Roman"/>
          <w:sz w:val="28"/>
          <w:szCs w:val="28"/>
        </w:rPr>
        <w:t>На сьогоднішній день річки, що знаходяться у нашій області є катастрофічно забрудненими. Це річки Луга, Турія, Стир та Прип'ять.  Ці річки забруднені каналізаційними стоками та викидами підприємств, які розташовані на берегах та прибережних територіях. Внаслідок  очищення цих річок в нашій області прискориться розвиток водного туризму а також водного транспорту.</w:t>
      </w:r>
      <w:r w:rsidR="009867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45DE" w:rsidRDefault="005645DE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678D">
        <w:rPr>
          <w:rFonts w:ascii="Times New Roman" w:hAnsi="Times New Roman" w:cs="Times New Roman"/>
          <w:sz w:val="28"/>
          <w:szCs w:val="28"/>
        </w:rPr>
        <w:t xml:space="preserve">На території Волинської області знаходиться історична пам’ятка озеро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678D">
        <w:rPr>
          <w:rFonts w:ascii="Times New Roman" w:hAnsi="Times New Roman" w:cs="Times New Roman"/>
          <w:sz w:val="28"/>
          <w:szCs w:val="28"/>
        </w:rPr>
        <w:t>Нечимне, яке н</w:t>
      </w:r>
      <w:r w:rsidR="0098678D" w:rsidRPr="00300061">
        <w:rPr>
          <w:rFonts w:ascii="Times New Roman" w:hAnsi="Times New Roman" w:cs="Times New Roman"/>
          <w:sz w:val="28"/>
          <w:szCs w:val="28"/>
        </w:rPr>
        <w:t xml:space="preserve">а даний момент </w:t>
      </w:r>
      <w:r w:rsidR="0098678D">
        <w:rPr>
          <w:rFonts w:ascii="Times New Roman" w:hAnsi="Times New Roman" w:cs="Times New Roman"/>
          <w:sz w:val="28"/>
          <w:szCs w:val="28"/>
        </w:rPr>
        <w:t xml:space="preserve"> знаходиться </w:t>
      </w:r>
      <w:r w:rsidR="0098678D" w:rsidRPr="00300061">
        <w:rPr>
          <w:rFonts w:ascii="Times New Roman" w:hAnsi="Times New Roman" w:cs="Times New Roman"/>
          <w:sz w:val="28"/>
          <w:szCs w:val="28"/>
        </w:rPr>
        <w:t>в жахливому</w:t>
      </w:r>
      <w:r w:rsidR="0098678D">
        <w:rPr>
          <w:rFonts w:ascii="Times New Roman" w:hAnsi="Times New Roman" w:cs="Times New Roman"/>
          <w:sz w:val="28"/>
          <w:szCs w:val="28"/>
        </w:rPr>
        <w:t xml:space="preserve"> стані</w:t>
      </w:r>
      <w:r w:rsidR="0098678D" w:rsidRPr="00300061">
        <w:rPr>
          <w:rFonts w:ascii="Times New Roman" w:hAnsi="Times New Roman" w:cs="Times New Roman"/>
          <w:sz w:val="28"/>
          <w:szCs w:val="28"/>
        </w:rPr>
        <w:t>. Воно перетворюється на болото через неналежний догляд і постійне замулення.</w:t>
      </w:r>
      <w:r w:rsidR="0098678D">
        <w:rPr>
          <w:rFonts w:ascii="Times New Roman" w:hAnsi="Times New Roman" w:cs="Times New Roman"/>
          <w:sz w:val="28"/>
          <w:szCs w:val="28"/>
        </w:rPr>
        <w:t xml:space="preserve"> Якщо не розпочати очищення озера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678D">
        <w:rPr>
          <w:rFonts w:ascii="Times New Roman" w:hAnsi="Times New Roman" w:cs="Times New Roman"/>
          <w:sz w:val="28"/>
          <w:szCs w:val="28"/>
        </w:rPr>
        <w:t xml:space="preserve"> то </w:t>
      </w:r>
      <w:r w:rsidR="0098678D" w:rsidRPr="00300061">
        <w:rPr>
          <w:rFonts w:ascii="Times New Roman" w:hAnsi="Times New Roman" w:cs="Times New Roman"/>
          <w:sz w:val="28"/>
          <w:szCs w:val="28"/>
        </w:rPr>
        <w:t xml:space="preserve"> на території державного заказника</w:t>
      </w:r>
      <w:r w:rsidR="0098678D">
        <w:rPr>
          <w:rFonts w:ascii="Times New Roman" w:hAnsi="Times New Roman" w:cs="Times New Roman"/>
          <w:sz w:val="28"/>
          <w:szCs w:val="28"/>
        </w:rPr>
        <w:t xml:space="preserve">  може</w:t>
      </w:r>
      <w:r w:rsidR="0098678D" w:rsidRPr="00300061">
        <w:rPr>
          <w:rFonts w:ascii="Times New Roman" w:hAnsi="Times New Roman" w:cs="Times New Roman"/>
          <w:sz w:val="28"/>
          <w:szCs w:val="28"/>
        </w:rPr>
        <w:t xml:space="preserve"> з᾽яви</w:t>
      </w:r>
      <w:r>
        <w:rPr>
          <w:rFonts w:ascii="Times New Roman" w:hAnsi="Times New Roman" w:cs="Times New Roman"/>
          <w:sz w:val="28"/>
          <w:szCs w:val="28"/>
        </w:rPr>
        <w:t>тися</w:t>
      </w:r>
      <w:r w:rsidR="0098678D" w:rsidRPr="00300061">
        <w:rPr>
          <w:rFonts w:ascii="Times New Roman" w:hAnsi="Times New Roman" w:cs="Times New Roman"/>
          <w:sz w:val="28"/>
          <w:szCs w:val="28"/>
        </w:rPr>
        <w:t xml:space="preserve"> нова табличка з написом «На цьому місці було озеро Нечимне»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5DE" w:rsidRPr="005645DE" w:rsidRDefault="005645DE" w:rsidP="00564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A3" w:rsidRDefault="00CB0C9C" w:rsidP="00FA2B9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Створення тимчасової робочої комісії по вивченню стану водойм на Волині</w:t>
      </w:r>
      <w:r w:rsidR="005645DE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5645DE" w:rsidRDefault="005645DE" w:rsidP="0023039B">
      <w:pPr>
        <w:pStyle w:val="a6"/>
        <w:ind w:firstLine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Робота тимчасової робочої комісії заключається в :</w:t>
      </w:r>
    </w:p>
    <w:p w:rsidR="005645DE" w:rsidRDefault="005645DE" w:rsidP="005645D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дослідженні дна та русл водойм</w:t>
      </w:r>
      <w:r w:rsidR="0023039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23039B" w:rsidRDefault="0023039B" w:rsidP="005645D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Виявити та поставити на облік джерела забруднень;</w:t>
      </w:r>
    </w:p>
    <w:p w:rsidR="0023039B" w:rsidRDefault="0023039B" w:rsidP="005645D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Виробити пропозиції щодо очищення водойм;</w:t>
      </w:r>
    </w:p>
    <w:p w:rsidR="0023039B" w:rsidRPr="00FA2B92" w:rsidRDefault="0023039B" w:rsidP="005645D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Скласти орієнтований кошторис.</w:t>
      </w:r>
    </w:p>
    <w:p w:rsidR="00E6776B" w:rsidRPr="00C01F8F" w:rsidRDefault="00BA457C" w:rsidP="00CB0C9C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DE1601" w:rsidRDefault="00CB0C9C" w:rsidP="00DE160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Очищення річки Луга </w:t>
      </w:r>
    </w:p>
    <w:p w:rsidR="00CB0C9C" w:rsidRDefault="0023039B" w:rsidP="004A1232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039B">
        <w:rPr>
          <w:rFonts w:ascii="Times New Roman" w:hAnsi="Times New Roman" w:cs="Times New Roman"/>
          <w:sz w:val="28"/>
          <w:szCs w:val="28"/>
        </w:rPr>
        <w:t>На забруднення річки Луга впливають стічні води</w:t>
      </w:r>
      <w:r>
        <w:rPr>
          <w:rFonts w:ascii="Times New Roman" w:hAnsi="Times New Roman" w:cs="Times New Roman"/>
          <w:sz w:val="28"/>
          <w:szCs w:val="28"/>
        </w:rPr>
        <w:t xml:space="preserve"> цукрового заводу та</w:t>
      </w:r>
      <w:r w:rsidRPr="0023039B">
        <w:rPr>
          <w:rFonts w:ascii="Times New Roman" w:hAnsi="Times New Roman" w:cs="Times New Roman"/>
          <w:sz w:val="28"/>
          <w:szCs w:val="28"/>
        </w:rPr>
        <w:t xml:space="preserve"> очисних споруд м. Володимир-Волинського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Pr="00230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Луга впадає у Західний Буг, котрий протік</w:t>
      </w:r>
      <w:r w:rsidR="00F3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ає по території країн Євросоюзу, що є ризиком</w:t>
      </w:r>
      <w:r w:rsidRPr="00230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виникнення між</w:t>
      </w:r>
      <w:r w:rsidR="004A1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народного екологічного скандалу.</w:t>
      </w:r>
    </w:p>
    <w:p w:rsidR="00D15A9C" w:rsidRPr="00D15A9C" w:rsidRDefault="00D15A9C" w:rsidP="00D15A9C">
      <w:pPr>
        <w:pStyle w:val="a6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15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5185F910" wp14:editId="1BB0C19E">
            <wp:extent cx="2409825" cy="2455069"/>
            <wp:effectExtent l="0" t="0" r="0" b="254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45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</w:t>
      </w:r>
      <w:r w:rsidRPr="00D15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 wp14:anchorId="548FFF50" wp14:editId="3342734F">
            <wp:extent cx="2428875" cy="2450743"/>
            <wp:effectExtent l="0" t="0" r="0" b="6985"/>
            <wp:docPr id="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186" cy="245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  <w:lang w:val="ru-RU"/>
        </w:rPr>
        <w:t xml:space="preserve">     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  <w:lang w:val="ru-RU"/>
        </w:rPr>
        <w:t xml:space="preserve">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  <w:lang w:val="ru-RU"/>
        </w:rPr>
        <w:t xml:space="preserve">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Луга – до очищення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Луга –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після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очищення</w:t>
      </w: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6AEA" w:rsidRPr="00736AEA" w:rsidRDefault="00CB0C9C" w:rsidP="004A123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EA">
        <w:rPr>
          <w:rFonts w:ascii="Times New Roman" w:hAnsi="Times New Roman" w:cs="Times New Roman"/>
          <w:b/>
          <w:spacing w:val="-1"/>
          <w:sz w:val="28"/>
          <w:szCs w:val="28"/>
        </w:rPr>
        <w:t>Очищення річки Прип</w:t>
      </w:r>
      <w:r w:rsidRPr="00736AE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”</w:t>
      </w:r>
      <w:r w:rsidR="00736AEA">
        <w:rPr>
          <w:rFonts w:ascii="Times New Roman" w:hAnsi="Times New Roman" w:cs="Times New Roman"/>
          <w:b/>
          <w:spacing w:val="-1"/>
          <w:sz w:val="28"/>
          <w:szCs w:val="28"/>
        </w:rPr>
        <w:t xml:space="preserve">ять </w:t>
      </w:r>
    </w:p>
    <w:p w:rsidR="00CB0C9C" w:rsidRDefault="00736AEA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36AEA">
        <w:rPr>
          <w:rFonts w:ascii="Times New Roman" w:hAnsi="Times New Roman" w:cs="Times New Roman"/>
          <w:sz w:val="28"/>
          <w:szCs w:val="28"/>
        </w:rPr>
        <w:t>На забруднення води річки Прип’ять в пунктах спостереження смт. Ратне та с. Річиця впливають стічні води з прилеглих населених пунктів.</w:t>
      </w:r>
    </w:p>
    <w:p w:rsidR="00D15A9C" w:rsidRPr="00D15A9C" w:rsidRDefault="00D15A9C" w:rsidP="00D15A9C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D7CFEB" wp14:editId="1450342E">
            <wp:extent cx="2676015" cy="280035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831" cy="280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4351E1" wp14:editId="27A92A1D">
            <wp:extent cx="2667000" cy="2790825"/>
            <wp:effectExtent l="0" t="0" r="0" b="9525"/>
            <wp:docPr id="2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472" cy="279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9C" w:rsidRPr="00D15A9C" w:rsidRDefault="00D15A9C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Прип’ять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– до очищення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р. Прип’ять –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після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очищення</w:t>
      </w:r>
    </w:p>
    <w:p w:rsidR="00D15A9C" w:rsidRPr="00D15A9C" w:rsidRDefault="00D15A9C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0C9C" w:rsidRPr="00736AEA" w:rsidRDefault="0044204D" w:rsidP="00CB0C9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Очищення річки Турія</w:t>
      </w:r>
      <w:r w:rsidR="00736AE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CB0C9C" w:rsidRDefault="00736AEA" w:rsidP="00736A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 xml:space="preserve">На якість води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0006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>Турія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061">
        <w:rPr>
          <w:rFonts w:ascii="Times New Roman" w:hAnsi="Times New Roman" w:cs="Times New Roman"/>
          <w:sz w:val="28"/>
          <w:szCs w:val="28"/>
        </w:rPr>
        <w:t xml:space="preserve"> впливають стічні води </w:t>
      </w:r>
      <w:r>
        <w:rPr>
          <w:rFonts w:ascii="Times New Roman" w:hAnsi="Times New Roman" w:cs="Times New Roman"/>
          <w:sz w:val="28"/>
          <w:szCs w:val="28"/>
        </w:rPr>
        <w:t xml:space="preserve">від підприємства «Ковельводоканал». </w:t>
      </w:r>
      <w:r w:rsidRPr="0030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Забруднення також виникають внаслідок життєдіяльності</w:t>
      </w:r>
      <w:r w:rsidRPr="00300061">
        <w:rPr>
          <w:rFonts w:ascii="Times New Roman" w:hAnsi="Times New Roman" w:cs="Times New Roman"/>
          <w:sz w:val="28"/>
          <w:szCs w:val="28"/>
        </w:rPr>
        <w:t xml:space="preserve"> населен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006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0061">
        <w:rPr>
          <w:rFonts w:ascii="Times New Roman" w:hAnsi="Times New Roman" w:cs="Times New Roman"/>
          <w:sz w:val="28"/>
          <w:szCs w:val="28"/>
        </w:rPr>
        <w:t xml:space="preserve"> с. Бузаки </w:t>
      </w:r>
      <w:r>
        <w:rPr>
          <w:rFonts w:ascii="Times New Roman" w:hAnsi="Times New Roman" w:cs="Times New Roman"/>
          <w:sz w:val="28"/>
          <w:szCs w:val="28"/>
        </w:rPr>
        <w:t xml:space="preserve"> (Камінь-Каширський район).</w:t>
      </w:r>
    </w:p>
    <w:p w:rsidR="00D15A9C" w:rsidRPr="00D15A9C" w:rsidRDefault="00D15A9C" w:rsidP="00D15A9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5A9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54C1C84" wp14:editId="23EEA5B5">
            <wp:extent cx="2686050" cy="2769960"/>
            <wp:effectExtent l="0" t="0" r="0" b="0"/>
            <wp:docPr id="3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459" cy="276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51BECD" wp14:editId="3C119850">
            <wp:extent cx="2695575" cy="2837041"/>
            <wp:effectExtent l="0" t="0" r="0" b="1905"/>
            <wp:docPr id="4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350" cy="283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5A9C" w:rsidRPr="00D15A9C" w:rsidRDefault="00D15A9C" w:rsidP="00D15A9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lang w:val="ru-RU"/>
        </w:rPr>
      </w:pP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Турія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– до очищення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Турія –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після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очищення</w:t>
      </w:r>
    </w:p>
    <w:p w:rsidR="00D15A9C" w:rsidRPr="00D15A9C" w:rsidRDefault="00D15A9C" w:rsidP="00D15A9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0C9C" w:rsidRPr="00736AEA" w:rsidRDefault="00CB0C9C" w:rsidP="004A123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36AEA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Очищення річки Стир </w:t>
      </w:r>
    </w:p>
    <w:p w:rsidR="00736AEA" w:rsidRDefault="00736AEA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6AEA">
        <w:rPr>
          <w:rFonts w:ascii="Times New Roman" w:hAnsi="Times New Roman" w:cs="Times New Roman"/>
          <w:sz w:val="28"/>
          <w:szCs w:val="28"/>
        </w:rPr>
        <w:t>На якість води річки Стир впливають забруднення, які потрапляють з річок та населених пунктів не лише Волинської, але й сусідніх областей.На стан води у створі нижче міста Луцька впливає діяльність КП „Луцькводоканал”.</w:t>
      </w:r>
    </w:p>
    <w:p w:rsidR="00D15A9C" w:rsidRPr="00D15A9C" w:rsidRDefault="00D15A9C" w:rsidP="00D15A9C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4AB75B" wp14:editId="4D68D488">
            <wp:extent cx="2733675" cy="2522917"/>
            <wp:effectExtent l="0" t="0" r="0" b="0"/>
            <wp:docPr id="7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939" cy="252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88C030" wp14:editId="6641B9E4">
            <wp:extent cx="2752725" cy="2523018"/>
            <wp:effectExtent l="0" t="0" r="0" b="0"/>
            <wp:docPr id="9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93" cy="25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Стир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– до очищення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                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р. Стир – 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після</w:t>
      </w:r>
      <w:r w:rsidRPr="00D15A9C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очищення</w:t>
      </w:r>
    </w:p>
    <w:p w:rsid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6AEA" w:rsidRDefault="00CB0C9C" w:rsidP="00CB0C9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Очищення озера Нечимне </w:t>
      </w:r>
    </w:p>
    <w:p w:rsidR="00736AEA" w:rsidRDefault="00736AEA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Ч</w:t>
      </w:r>
      <w:r w:rsidRPr="00736AEA">
        <w:rPr>
          <w:rFonts w:ascii="Times New Roman" w:hAnsi="Times New Roman" w:cs="Times New Roman"/>
          <w:sz w:val="28"/>
          <w:szCs w:val="28"/>
        </w:rPr>
        <w:t>ерез неналежний догляд і постійне замулення</w:t>
      </w:r>
      <w:r>
        <w:rPr>
          <w:rFonts w:ascii="Times New Roman" w:hAnsi="Times New Roman" w:cs="Times New Roman"/>
          <w:sz w:val="28"/>
          <w:szCs w:val="28"/>
        </w:rPr>
        <w:t xml:space="preserve"> озеро</w:t>
      </w:r>
      <w:r w:rsidRPr="00736AEA">
        <w:rPr>
          <w:rFonts w:ascii="Times New Roman" w:hAnsi="Times New Roman" w:cs="Times New Roman"/>
          <w:sz w:val="28"/>
          <w:szCs w:val="28"/>
        </w:rPr>
        <w:t xml:space="preserve"> перетворюється на болото. У 80-х роках у водоймі посіяли дикий рис для приваблення диких </w:t>
      </w:r>
      <w:r w:rsidRPr="00736AEA">
        <w:rPr>
          <w:rFonts w:ascii="Times New Roman" w:hAnsi="Times New Roman" w:cs="Times New Roman"/>
          <w:sz w:val="28"/>
          <w:szCs w:val="28"/>
        </w:rPr>
        <w:lastRenderedPageBreak/>
        <w:t>качок, це стало ще однією причиною для пересихання. Озеро площею 4 гектари майже наполовину заросло зіллям. Крізь прозору воду видно мул.</w:t>
      </w:r>
    </w:p>
    <w:p w:rsidR="00D15A9C" w:rsidRDefault="00D15A9C" w:rsidP="00D15A9C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F0DF86" wp14:editId="67BBFB08">
            <wp:extent cx="2588877" cy="2571750"/>
            <wp:effectExtent l="0" t="0" r="2540" b="0"/>
            <wp:docPr id="10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609" cy="25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9C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15A9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27E411" wp14:editId="4365141A">
            <wp:extent cx="2619375" cy="2568682"/>
            <wp:effectExtent l="0" t="0" r="0" b="3175"/>
            <wp:docPr id="11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5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5A9C">
        <w:rPr>
          <w:rFonts w:ascii="Times New Roman" w:hAnsi="Times New Roman" w:cs="Times New Roman"/>
          <w:i/>
          <w:sz w:val="24"/>
          <w:szCs w:val="28"/>
        </w:rPr>
        <w:t xml:space="preserve">оз. Нечимне – до очищення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</w:t>
      </w:r>
      <w:r w:rsidRPr="00D15A9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15A9C">
        <w:rPr>
          <w:rFonts w:ascii="Times New Roman" w:hAnsi="Times New Roman" w:cs="Times New Roman"/>
          <w:i/>
          <w:sz w:val="24"/>
          <w:szCs w:val="28"/>
        </w:rPr>
        <w:t>оз. Нечимне –</w:t>
      </w:r>
      <w:r w:rsidRPr="00D15A9C">
        <w:rPr>
          <w:rFonts w:ascii="Times New Roman" w:hAnsi="Times New Roman" w:cs="Times New Roman"/>
          <w:i/>
          <w:sz w:val="24"/>
          <w:szCs w:val="28"/>
        </w:rPr>
        <w:t xml:space="preserve"> після</w:t>
      </w:r>
      <w:r w:rsidRPr="00D15A9C">
        <w:rPr>
          <w:rFonts w:ascii="Times New Roman" w:hAnsi="Times New Roman" w:cs="Times New Roman"/>
          <w:i/>
          <w:sz w:val="24"/>
          <w:szCs w:val="28"/>
        </w:rPr>
        <w:t xml:space="preserve"> очищення</w:t>
      </w:r>
    </w:p>
    <w:p w:rsidR="00D15A9C" w:rsidRPr="00D15A9C" w:rsidRDefault="00D15A9C" w:rsidP="00D15A9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AEA" w:rsidRDefault="00736AEA" w:rsidP="00736AE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EA">
        <w:rPr>
          <w:rFonts w:ascii="Times New Roman" w:hAnsi="Times New Roman" w:cs="Times New Roman"/>
          <w:sz w:val="28"/>
          <w:szCs w:val="28"/>
        </w:rPr>
        <w:t xml:space="preserve"> Місцеві жителі вже охрестили Нечимне новою назвою «Вмираюче озеро». Адже води там дуже мало, лише мул та водорості. Мулу в озері Нечимне від 6 до 8 метрів. Водойма з кожним роком стає все меншою і поступово перетворюється на багно. Води посередині озера лише 40 сантиметрів, а взимку Нечимне повністю замерзає.Озеро відступило від своїх прадавніх берегів більше, як на 100 метрів</w:t>
      </w:r>
    </w:p>
    <w:p w:rsidR="004A1232" w:rsidRDefault="004A1232" w:rsidP="004A123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Спосіби очищення водойм:</w:t>
      </w:r>
    </w:p>
    <w:p w:rsidR="004A1232" w:rsidRPr="00AF7DCD" w:rsidRDefault="004A1232" w:rsidP="004A1232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75ADF">
        <w:rPr>
          <w:rFonts w:ascii="Times New Roman" w:hAnsi="Times New Roman" w:cs="Times New Roman"/>
          <w:sz w:val="28"/>
          <w:szCs w:val="28"/>
        </w:rPr>
        <w:t>До механічних методів відносять видалення крупнозернистих забруднюючих речовин на гратах, відстоювання та </w:t>
      </w:r>
      <w:hyperlink r:id="rId18" w:tooltip="Фільтрування" w:history="1">
        <w:r w:rsidRPr="00B75ADF">
          <w:rPr>
            <w:rFonts w:ascii="Times New Roman" w:hAnsi="Times New Roman" w:cs="Times New Roman"/>
            <w:sz w:val="28"/>
            <w:szCs w:val="28"/>
          </w:rPr>
          <w:t>фільтрування</w:t>
        </w:r>
      </w:hyperlink>
      <w:r w:rsidRPr="00B75ADF">
        <w:rPr>
          <w:rFonts w:ascii="Times New Roman" w:hAnsi="Times New Roman" w:cs="Times New Roman"/>
          <w:sz w:val="28"/>
          <w:szCs w:val="28"/>
        </w:rPr>
        <w:t>. Ці методи застосовують у гірничій промисловості у зв'язку з тим, що води підприємств зазвичай забруднені продуктами дезінтеграції руди і вмісних порід, а нафтовидобувних підприємств — нафтопродуктами</w:t>
      </w:r>
      <w:r w:rsidRPr="00AF7DC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4A1232" w:rsidRPr="00B75ADF" w:rsidRDefault="004A1232" w:rsidP="00B75AD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A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Фізико-хімічні методи</w:t>
      </w:r>
      <w:r w:rsidRPr="00B75ADF">
        <w:rPr>
          <w:rFonts w:ascii="Times New Roman" w:hAnsi="Times New Roman" w:cs="Times New Roman"/>
          <w:sz w:val="28"/>
          <w:szCs w:val="28"/>
          <w:lang w:eastAsia="ru-RU"/>
        </w:rPr>
        <w:t>. При освітленні вод, що містять дрібнодисперсні домішки, їх попередньо агрегують з допомогою реагентів</w:t>
      </w: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B75ADF">
        <w:rPr>
          <w:rFonts w:ascii="Times New Roman" w:hAnsi="Times New Roman" w:cs="Times New Roman"/>
          <w:sz w:val="28"/>
          <w:szCs w:val="28"/>
          <w:lang w:eastAsia="ru-RU"/>
        </w:rPr>
        <w:t>—</w:t>
      </w:r>
      <w:hyperlink r:id="rId19" w:tooltip="Коагулянт" w:history="1">
        <w:r w:rsidRPr="00B75ADF">
          <w:rPr>
            <w:rFonts w:ascii="Times New Roman" w:hAnsi="Times New Roman" w:cs="Times New Roman"/>
            <w:sz w:val="28"/>
            <w:szCs w:val="28"/>
            <w:lang w:eastAsia="ru-RU"/>
          </w:rPr>
          <w:t>коагулянтів</w:t>
        </w:r>
      </w:hyperlink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B75ADF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hyperlink r:id="rId20" w:tooltip="Флокулянт" w:history="1">
        <w:r w:rsidRPr="00B75ADF">
          <w:rPr>
            <w:rFonts w:ascii="Times New Roman" w:hAnsi="Times New Roman" w:cs="Times New Roman"/>
            <w:sz w:val="28"/>
            <w:szCs w:val="28"/>
            <w:lang w:eastAsia="ru-RU"/>
          </w:rPr>
          <w:t>флокулянтів</w:t>
        </w:r>
      </w:hyperlink>
      <w:r w:rsidRPr="00B75ADF">
        <w:rPr>
          <w:rFonts w:ascii="Times New Roman" w:hAnsi="Times New Roman" w:cs="Times New Roman"/>
          <w:sz w:val="28"/>
          <w:szCs w:val="28"/>
          <w:lang w:eastAsia="ru-RU"/>
        </w:rPr>
        <w:t>. Найчастіше використовуються фізико-хімічні методи. Вибір конкретних способів О.в. залежить від складу розчинених речовин і застосовуваної технології переробки мінеральної сировини. У гірничій промисловості використовуються реагентні, сорбційні, електрохімічні та інші фізико-хімічні методи очищення.</w:t>
      </w:r>
    </w:p>
    <w:p w:rsidR="004A1232" w:rsidRPr="00B75ADF" w:rsidRDefault="004A1232" w:rsidP="00B75ADF">
      <w:pPr>
        <w:ind w:left="141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До реагентних методів відносять: нейтралізацію кислот і лугів, переведення йонів у мало-розчинний стан тощо.</w:t>
      </w:r>
    </w:p>
    <w:p w:rsidR="004A1232" w:rsidRPr="00B75ADF" w:rsidRDefault="004A1232" w:rsidP="007B68E0">
      <w:pPr>
        <w:ind w:left="141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Сорбційні методи полягають у виділенні органічних і неорганічних забруднюючих речовин на природних або синтетичних сорбентах, а також у використанні йон-селективних матеріалів. Електрохімічні методи: </w:t>
      </w:r>
      <w:hyperlink r:id="rId21" w:tooltip="Електродіаліз (ще не написана)" w:history="1">
        <w:r w:rsidRPr="00B75ADF">
          <w:rPr>
            <w:rFonts w:ascii="Times New Roman" w:hAnsi="Times New Roman" w:cs="Times New Roman"/>
            <w:sz w:val="28"/>
            <w:szCs w:val="28"/>
            <w:lang w:val="ru-RU" w:eastAsia="ru-RU"/>
          </w:rPr>
          <w:t>електродіаліз</w:t>
        </w:r>
      </w:hyperlink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, електрохімічне </w:t>
      </w:r>
      <w:hyperlink r:id="rId22" w:tooltip="Окиснення" w:history="1">
        <w:r w:rsidRPr="00B75ADF">
          <w:rPr>
            <w:rFonts w:ascii="Times New Roman" w:hAnsi="Times New Roman" w:cs="Times New Roman"/>
            <w:sz w:val="28"/>
            <w:szCs w:val="28"/>
            <w:lang w:val="ru-RU" w:eastAsia="ru-RU"/>
          </w:rPr>
          <w:t>окиснення</w:t>
        </w:r>
      </w:hyperlink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 і </w:t>
      </w:r>
      <w:hyperlink r:id="rId23" w:tooltip="Гідроліз" w:history="1">
        <w:r w:rsidRPr="00B75ADF">
          <w:rPr>
            <w:rFonts w:ascii="Times New Roman" w:hAnsi="Times New Roman" w:cs="Times New Roman"/>
            <w:sz w:val="28"/>
            <w:szCs w:val="28"/>
            <w:lang w:val="ru-RU" w:eastAsia="ru-RU"/>
          </w:rPr>
          <w:t>гідроліз</w:t>
        </w:r>
      </w:hyperlink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, тобто методи, що пов'язані з дією електричного струму на водні розчини. Як правило, електрохімічне оброблення стічних вод, так само як і окиснення домішок (озонуванням, хлоруванням), належить до деструктивних методів очищення, тобто до таких, за яких домішки руйнуються. Ці методи застосовують у випадку неможливості або економічної недоцільності вилучення домішок із стічної води.</w:t>
      </w:r>
      <w:r w:rsidR="007B68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75ADF" w:rsidRPr="00B75A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За да</w:t>
      </w:r>
      <w:r w:rsidR="007B68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ними промислових випробовувань, </w:t>
      </w: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застосування </w:t>
      </w:r>
      <w:hyperlink r:id="rId24" w:tooltip="Озонування" w:history="1">
        <w:r w:rsidRPr="00B75ADF">
          <w:rPr>
            <w:rFonts w:ascii="Times New Roman" w:hAnsi="Times New Roman" w:cs="Times New Roman"/>
            <w:sz w:val="28"/>
            <w:szCs w:val="28"/>
            <w:lang w:val="ru-RU" w:eastAsia="ru-RU"/>
          </w:rPr>
          <w:t>озонування</w:t>
        </w:r>
      </w:hyperlink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 дозволяє на Зирянівській збагачувальній фабриці отримати додатково за рік 350 т продукту із вмістом міді 40 %, золота 400 г/т, срібла 1500 г/т. Цей метод економічно вигідний не тільки через повернення корисних металів, впровадження його дозволить знизити вміст ціанідних сполук у 2 рази в порівнянні з нормами рибоохорони.</w:t>
      </w:r>
    </w:p>
    <w:p w:rsidR="004A1232" w:rsidRPr="00B75ADF" w:rsidRDefault="004A1232" w:rsidP="00B75ADF">
      <w:pPr>
        <w:ind w:left="141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75ADF">
        <w:rPr>
          <w:rFonts w:ascii="Times New Roman" w:hAnsi="Times New Roman" w:cs="Times New Roman"/>
          <w:sz w:val="28"/>
          <w:szCs w:val="28"/>
          <w:lang w:val="ru-RU" w:eastAsia="ru-RU"/>
        </w:rPr>
        <w:t>Використання інших, так званих регенераційних методів О.в., дає змогу не тільки знешкодити стічні води, але і вилучати з них цінні домішки. Повернення у виробництво вилучених домішок зменшує втрати цінних компонентів мінеральної сировини, реагентів і допоміжних матеріалів і часто робить процес О.в. рентабельним. Перспектива створення на гірничих підприємствах маловідходних виробництв підвищує важливість використання регенераційних методів очищення. До названих методів відносять ряд фізико-хімічних методів: екстракційне очищення, що основане на вилученні забруднювальної речовини спеціальним розчинником, перегонку, ректифікацію, адсорбцію на твердих сорбентах, пінну флотацію тощо, всі методи механічного очищення.</w:t>
      </w:r>
    </w:p>
    <w:p w:rsidR="004A1232" w:rsidRPr="007B68E0" w:rsidRDefault="004A1232" w:rsidP="007B68E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Методи біологічного очищення</w:t>
      </w:r>
      <w:r w:rsidRPr="007B68E0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7B68E0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застосовуються для оброблення господарсько-побутових стічних вод населених пунктів, а також промислових підприємств. Вони основані на здатності мікроорганізмів</w:t>
      </w:r>
      <w:r w:rsidRPr="007B68E0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25" w:history="1">
        <w:r w:rsidR="00AF7DCD" w:rsidRPr="007B68E0">
          <w:rPr>
            <w:rStyle w:val="ac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Дощові </w:t>
        </w:r>
        <w:r w:rsidRPr="007B68E0">
          <w:rPr>
            <w:rStyle w:val="ac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черви</w:t>
        </w:r>
      </w:hyperlink>
      <w:r w:rsidRPr="007B68E0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7B68E0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використовувати в процесі життєдіяльності багато органічних і неорганічних сполук і видаляти їх із стічних вод. Властивості мікроорганізмів використовуються в очисних спорудах за участю кисню (аеробні процеси) - аеротенки (</w:t>
      </w:r>
      <w:hyperlink r:id="rId26" w:tooltip="Активний мул" w:history="1">
        <w:r w:rsidRPr="007B68E0">
          <w:rPr>
            <w:rStyle w:val="ac"/>
            <w:rFonts w:ascii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 xml:space="preserve">активний </w:t>
        </w:r>
        <w:r w:rsidRPr="007B68E0">
          <w:rPr>
            <w:rStyle w:val="ac"/>
            <w:rFonts w:ascii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lastRenderedPageBreak/>
          <w:t>мул</w:t>
        </w:r>
      </w:hyperlink>
      <w:r w:rsidRPr="007B68E0">
        <w:rPr>
          <w:rFonts w:ascii="Times New Roman" w:hAnsi="Times New Roman" w:cs="Times New Roman"/>
          <w:sz w:val="28"/>
          <w:szCs w:val="28"/>
          <w:shd w:val="clear" w:color="auto" w:fill="FFFFFF"/>
        </w:rPr>
        <w:t>), біофільтри; за відсутності кисню (анаеробні процеси) - метантенки (для зброджування осадів стічних вод). Зокрема, біологічний метод використовується для очищення стічних вод флотаційних фабрик від поверхнево-активних речовин. У процесі біологічного очищення токсичні речовини перетворюються в нешкідливі продукти окиснення: воду, діоксид вуглецю та інші. Як правило, біологічне очищення — завершальна стадія оброблення стічних вод, звичайно перед нею здійснюється комплекс інших методів очищення води. Очищені стічні води можуть використовувати для зрошення сільськогосподарських земель, у системах виробничого водопостачання тощо.</w:t>
      </w:r>
    </w:p>
    <w:p w:rsidR="004A1232" w:rsidRPr="004A1232" w:rsidRDefault="004A1232" w:rsidP="004A12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6AEA" w:rsidRDefault="00736AEA" w:rsidP="00736AEA">
      <w:pPr>
        <w:pStyle w:val="a6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4204D" w:rsidRPr="00AF7DCD" w:rsidRDefault="0044204D" w:rsidP="00CB0C9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4204D">
        <w:rPr>
          <w:rFonts w:ascii="Times New Roman" w:hAnsi="Times New Roman" w:cs="Times New Roman"/>
          <w:b/>
          <w:spacing w:val="-1"/>
          <w:sz w:val="28"/>
          <w:szCs w:val="28"/>
        </w:rPr>
        <w:t>Си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стема заходів спрямованих на розвиток водного туризму</w:t>
      </w:r>
      <w:r w:rsidR="00AF7DCD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1"/>
          <w:sz w:val="28"/>
          <w:szCs w:val="28"/>
        </w:rPr>
        <w:t>реклама, розробка маршрутів та їх обґрунтування, залучення інвесторів та їх мотивація)</w:t>
      </w:r>
    </w:p>
    <w:p w:rsidR="00AF7DCD" w:rsidRDefault="00AF7DCD" w:rsidP="00AF7DC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F7DCD">
        <w:rPr>
          <w:rFonts w:ascii="Times New Roman" w:hAnsi="Times New Roman" w:cs="Times New Roman"/>
          <w:spacing w:val="-1"/>
          <w:sz w:val="28"/>
          <w:szCs w:val="28"/>
        </w:rPr>
        <w:t xml:space="preserve">Створення реклами </w:t>
      </w:r>
    </w:p>
    <w:p w:rsidR="00AF7DCD" w:rsidRDefault="00AF7DCD" w:rsidP="00AF7DCD">
      <w:pPr>
        <w:pStyle w:val="a6"/>
        <w:ind w:left="14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Створення реклами розповсюдить та зацікавить туристів, до туристичних походів в межах нашої області. </w:t>
      </w:r>
    </w:p>
    <w:p w:rsidR="00AF7DCD" w:rsidRDefault="00AF7DCD" w:rsidP="00AF7DC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Розробка маршрутів та їх обґрунтування.</w:t>
      </w:r>
    </w:p>
    <w:p w:rsidR="00AF7DCD" w:rsidRDefault="00AF7DCD" w:rsidP="00AF7DC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Залучення інвесторів та їх мотивація.</w:t>
      </w:r>
    </w:p>
    <w:p w:rsidR="00AF7DCD" w:rsidRPr="00AF7DCD" w:rsidRDefault="00AF7DCD" w:rsidP="00AF7DCD">
      <w:pPr>
        <w:pStyle w:val="a6"/>
        <w:ind w:left="14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  залученні інвесторів реклама матиме ширше розповсюдження, а також фінансування різних цікавих проектів пов’язаних з водним туризмом.</w:t>
      </w:r>
    </w:p>
    <w:p w:rsidR="00AF7DCD" w:rsidRPr="0044204D" w:rsidRDefault="00AF7DCD" w:rsidP="00AF7DCD">
      <w:pPr>
        <w:pStyle w:val="a6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4204D" w:rsidRPr="0044204D" w:rsidRDefault="0044204D" w:rsidP="0044204D">
      <w:pPr>
        <w:pStyle w:val="a6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F86C00" w:rsidRPr="00F86C00" w:rsidRDefault="00091C35" w:rsidP="008C4723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86C00">
        <w:rPr>
          <w:rFonts w:ascii="Times New Roman" w:hAnsi="Times New Roman" w:cs="Times New Roman"/>
          <w:b/>
          <w:sz w:val="28"/>
          <w:szCs w:val="28"/>
        </w:rPr>
        <w:t xml:space="preserve">Обгрунтування термінів </w:t>
      </w:r>
      <w:r w:rsidR="0044204D" w:rsidRPr="00F86C00">
        <w:rPr>
          <w:rFonts w:ascii="Times New Roman" w:hAnsi="Times New Roman" w:cs="Times New Roman"/>
          <w:b/>
          <w:sz w:val="28"/>
          <w:szCs w:val="28"/>
        </w:rPr>
        <w:t xml:space="preserve">реалізації Програми. </w:t>
      </w:r>
    </w:p>
    <w:p w:rsidR="0044204D" w:rsidRPr="00F86C00" w:rsidRDefault="00AF7DCD" w:rsidP="00F86C0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F86C00">
        <w:rPr>
          <w:rFonts w:ascii="Times New Roman" w:hAnsi="Times New Roman" w:cs="Times New Roman"/>
          <w:sz w:val="28"/>
          <w:szCs w:val="28"/>
        </w:rPr>
        <w:t>Створення тимчасової робочої комісії з питань екології (  14.06.2016-21.06.2016)</w:t>
      </w:r>
    </w:p>
    <w:p w:rsidR="00AF7DCD" w:rsidRDefault="00AF7DCD" w:rsidP="00AF7DC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Очищення річок  Луги і Турія ( 01.07.2016- </w:t>
      </w:r>
      <w:r w:rsidR="00F86C00">
        <w:rPr>
          <w:rFonts w:ascii="Times New Roman" w:hAnsi="Times New Roman" w:cs="Times New Roman"/>
          <w:sz w:val="28"/>
          <w:szCs w:val="28"/>
        </w:rPr>
        <w:t>01.10.2016)</w:t>
      </w:r>
    </w:p>
    <w:p w:rsidR="0044204D" w:rsidRDefault="00F86C00" w:rsidP="0044204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Очищення річок Стир та Прип’ять ( 02.10.2016.-04.04.2017)</w:t>
      </w:r>
    </w:p>
    <w:p w:rsidR="00F86C00" w:rsidRDefault="00F86C00" w:rsidP="00F86C0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Очищення Озера Нечимне (20.04.2017 – 20.06.2017)</w:t>
      </w:r>
    </w:p>
    <w:p w:rsidR="00F86C00" w:rsidRDefault="00F86C00" w:rsidP="00F86C0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плану розвитку туризму( 20.07.2017-19.08.2017)</w:t>
      </w:r>
    </w:p>
    <w:p w:rsidR="00F86C00" w:rsidRPr="00F86C00" w:rsidRDefault="00F86C00" w:rsidP="00F86C0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плану(02.09.2017-01.04.2018) </w:t>
      </w:r>
    </w:p>
    <w:p w:rsidR="0044204D" w:rsidRPr="0044204D" w:rsidRDefault="0044204D" w:rsidP="0044204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4204D" w:rsidRPr="0044204D" w:rsidRDefault="0044204D" w:rsidP="0044204D">
      <w:pPr>
        <w:rPr>
          <w:rFonts w:ascii="Times New Roman" w:hAnsi="Times New Roman" w:cs="Times New Roman"/>
          <w:sz w:val="28"/>
          <w:szCs w:val="28"/>
        </w:rPr>
      </w:pPr>
    </w:p>
    <w:p w:rsidR="00091C35" w:rsidRPr="00EA6315" w:rsidRDefault="00091C35" w:rsidP="0044204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91C35" w:rsidRPr="00CF6B7A" w:rsidRDefault="00BA457C" w:rsidP="00F57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.</w:t>
      </w:r>
    </w:p>
    <w:sectPr w:rsidR="00091C35" w:rsidRPr="00CF6B7A" w:rsidSect="00811F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48"/>
    <w:multiLevelType w:val="hybridMultilevel"/>
    <w:tmpl w:val="B2E474D6"/>
    <w:lvl w:ilvl="0" w:tplc="7E3E9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E3CB5"/>
    <w:multiLevelType w:val="hybridMultilevel"/>
    <w:tmpl w:val="A600C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27539"/>
    <w:multiLevelType w:val="hybridMultilevel"/>
    <w:tmpl w:val="BC5A7126"/>
    <w:lvl w:ilvl="0" w:tplc="B93A8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7E05CB9"/>
    <w:multiLevelType w:val="hybridMultilevel"/>
    <w:tmpl w:val="EA6600CE"/>
    <w:lvl w:ilvl="0" w:tplc="02A28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DB0ECB"/>
    <w:multiLevelType w:val="hybridMultilevel"/>
    <w:tmpl w:val="21BA5D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A344A1"/>
    <w:multiLevelType w:val="hybridMultilevel"/>
    <w:tmpl w:val="5094C3E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D9D4BD3"/>
    <w:multiLevelType w:val="hybridMultilevel"/>
    <w:tmpl w:val="357E9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0418D"/>
    <w:multiLevelType w:val="hybridMultilevel"/>
    <w:tmpl w:val="91666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B9244D"/>
    <w:multiLevelType w:val="hybridMultilevel"/>
    <w:tmpl w:val="9ABE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265A08"/>
    <w:multiLevelType w:val="hybridMultilevel"/>
    <w:tmpl w:val="C30C3738"/>
    <w:lvl w:ilvl="0" w:tplc="2DFC7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91C12"/>
    <w:multiLevelType w:val="hybridMultilevel"/>
    <w:tmpl w:val="3E86E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E2"/>
    <w:rsid w:val="00022954"/>
    <w:rsid w:val="00062ECA"/>
    <w:rsid w:val="000869B9"/>
    <w:rsid w:val="00091C35"/>
    <w:rsid w:val="000B4420"/>
    <w:rsid w:val="000E0B99"/>
    <w:rsid w:val="000E3AB5"/>
    <w:rsid w:val="000E7BE7"/>
    <w:rsid w:val="000F65CA"/>
    <w:rsid w:val="00146E31"/>
    <w:rsid w:val="0017117B"/>
    <w:rsid w:val="001734A1"/>
    <w:rsid w:val="001A168A"/>
    <w:rsid w:val="001F7DD1"/>
    <w:rsid w:val="002176AC"/>
    <w:rsid w:val="0023039B"/>
    <w:rsid w:val="002514F5"/>
    <w:rsid w:val="00276639"/>
    <w:rsid w:val="002A67AA"/>
    <w:rsid w:val="002B7500"/>
    <w:rsid w:val="00300061"/>
    <w:rsid w:val="00377306"/>
    <w:rsid w:val="003948B5"/>
    <w:rsid w:val="003A7F24"/>
    <w:rsid w:val="003D3D5B"/>
    <w:rsid w:val="0041019D"/>
    <w:rsid w:val="004219C6"/>
    <w:rsid w:val="0044204D"/>
    <w:rsid w:val="004A1232"/>
    <w:rsid w:val="004B242F"/>
    <w:rsid w:val="004B7583"/>
    <w:rsid w:val="004C6F0C"/>
    <w:rsid w:val="004F2AA8"/>
    <w:rsid w:val="0051388E"/>
    <w:rsid w:val="00545FA3"/>
    <w:rsid w:val="005645DE"/>
    <w:rsid w:val="00585204"/>
    <w:rsid w:val="00605ECD"/>
    <w:rsid w:val="006363AA"/>
    <w:rsid w:val="006644AE"/>
    <w:rsid w:val="006A5DF9"/>
    <w:rsid w:val="006C24F5"/>
    <w:rsid w:val="00736AEA"/>
    <w:rsid w:val="00747272"/>
    <w:rsid w:val="0078023B"/>
    <w:rsid w:val="007B478B"/>
    <w:rsid w:val="007B68E0"/>
    <w:rsid w:val="00811FEB"/>
    <w:rsid w:val="008822D9"/>
    <w:rsid w:val="00883F33"/>
    <w:rsid w:val="00890796"/>
    <w:rsid w:val="008C7EC8"/>
    <w:rsid w:val="008D3041"/>
    <w:rsid w:val="00913CD3"/>
    <w:rsid w:val="00972510"/>
    <w:rsid w:val="0098678D"/>
    <w:rsid w:val="009D70A7"/>
    <w:rsid w:val="00A774E8"/>
    <w:rsid w:val="00AA508C"/>
    <w:rsid w:val="00AF7DCD"/>
    <w:rsid w:val="00B75ADF"/>
    <w:rsid w:val="00B9542E"/>
    <w:rsid w:val="00B961C6"/>
    <w:rsid w:val="00BA457C"/>
    <w:rsid w:val="00BB0B65"/>
    <w:rsid w:val="00BB1D46"/>
    <w:rsid w:val="00BB56B3"/>
    <w:rsid w:val="00BD26F5"/>
    <w:rsid w:val="00BF0B26"/>
    <w:rsid w:val="00BF443A"/>
    <w:rsid w:val="00C01F8F"/>
    <w:rsid w:val="00C11930"/>
    <w:rsid w:val="00C47E0D"/>
    <w:rsid w:val="00C502F9"/>
    <w:rsid w:val="00C7572E"/>
    <w:rsid w:val="00CA28E2"/>
    <w:rsid w:val="00CB0C9C"/>
    <w:rsid w:val="00CF6B7A"/>
    <w:rsid w:val="00D15A9C"/>
    <w:rsid w:val="00D16C72"/>
    <w:rsid w:val="00D44422"/>
    <w:rsid w:val="00D75E36"/>
    <w:rsid w:val="00D90807"/>
    <w:rsid w:val="00DD11CD"/>
    <w:rsid w:val="00DE1601"/>
    <w:rsid w:val="00E05051"/>
    <w:rsid w:val="00E12E13"/>
    <w:rsid w:val="00E6776B"/>
    <w:rsid w:val="00EA6315"/>
    <w:rsid w:val="00EC4FAE"/>
    <w:rsid w:val="00EE4DA9"/>
    <w:rsid w:val="00EF20C6"/>
    <w:rsid w:val="00F25576"/>
    <w:rsid w:val="00F25BF9"/>
    <w:rsid w:val="00F34912"/>
    <w:rsid w:val="00F5286D"/>
    <w:rsid w:val="00F570D1"/>
    <w:rsid w:val="00F86C00"/>
    <w:rsid w:val="00FA2B92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 Знак"/>
    <w:basedOn w:val="a"/>
    <w:rsid w:val="00FA2B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4A1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 Знак"/>
    <w:basedOn w:val="a"/>
    <w:rsid w:val="00FA2B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4A1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yperlink" Target="https://uk.wikipedia.org/wiki/%D0%A4%D1%96%D0%BB%D1%8C%D1%82%D1%80%D1%83%D0%B2%D0%B0%D0%BD%D0%BD%D1%8F" TargetMode="External"/><Relationship Id="rId26" Type="http://schemas.openxmlformats.org/officeDocument/2006/relationships/hyperlink" Target="https://uk.wikipedia.org/wiki/%D0%90%D0%BA%D1%82%D0%B8%D0%B2%D0%BD%D0%B8%D0%B9_%D0%BC%D1%83%D0%BB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/index.php?title=%D0%95%D0%BB%D0%B5%D0%BA%D1%82%D1%80%D0%BE%D0%B4%D1%96%D0%B0%D0%BB%D1%96%D0%B7&amp;action=edit&amp;redlink=1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yperlink" Target="https://www.youtube.com/watch?v=lMU5nmUQ4D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hyperlink" Target="https://uk.wikipedia.org/wiki/%D0%A4%D0%BB%D0%BE%D0%BA%D1%83%D0%BB%D1%8F%D0%BD%D1%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hyperlink" Target="https://uk.wikipedia.org/wiki/%D0%9E%D0%B7%D0%BE%D0%BD%D1%83%D0%B2%D0%B0%D0%BD%D0%BD%D1%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hyperlink" Target="https://uk.wikipedia.org/wiki/%D0%93%D1%96%D0%B4%D1%80%D0%BE%D0%BB%D1%96%D0%B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uk.wikipedia.org/wiki/%D0%9A%D0%BE%D0%B0%D0%B3%D1%83%D0%BB%D1%8F%D0%BD%D1%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hyperlink" Target="https://uk.wikipedia.org/wiki/%D0%9E%D0%BA%D0%B8%D1%81%D0%BD%D0%B5%D0%BD%D0%BD%D1%8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4592-193A-4612-8E28-CD599390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9190</Words>
  <Characters>5239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2016-05-30T14:16:00Z</cp:lastPrinted>
  <dcterms:created xsi:type="dcterms:W3CDTF">2016-06-03T08:15:00Z</dcterms:created>
  <dcterms:modified xsi:type="dcterms:W3CDTF">2016-06-03T08:29:00Z</dcterms:modified>
</cp:coreProperties>
</file>